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A78C2" w14:textId="77777777" w:rsidR="00476053" w:rsidRPr="003E15A0" w:rsidRDefault="00476053" w:rsidP="00476053">
      <w:pPr>
        <w:spacing w:line="240" w:lineRule="auto"/>
        <w:jc w:val="center"/>
        <w:rPr>
          <w:rFonts w:eastAsia="Calibri" w:cs="Times New Roman"/>
          <w:szCs w:val="24"/>
        </w:rPr>
      </w:pPr>
      <w:r w:rsidRPr="003E15A0">
        <w:rPr>
          <w:rFonts w:eastAsia="Calibri" w:cs="Times New Roman"/>
          <w:szCs w:val="24"/>
        </w:rPr>
        <w:t>UNITED STATES DISTRICT COURT</w:t>
      </w:r>
    </w:p>
    <w:p w14:paraId="3A578CDC" w14:textId="77777777" w:rsidR="00476053" w:rsidRPr="005434DD" w:rsidRDefault="00476053" w:rsidP="00476053">
      <w:pPr>
        <w:spacing w:line="240" w:lineRule="auto"/>
        <w:jc w:val="center"/>
        <w:rPr>
          <w:rFonts w:eastAsia="Calibri" w:cs="Times New Roman"/>
          <w:szCs w:val="24"/>
        </w:rPr>
      </w:pPr>
    </w:p>
    <w:p w14:paraId="4BC39A5B" w14:textId="77777777" w:rsidR="00476053" w:rsidRPr="005434DD" w:rsidRDefault="00476053" w:rsidP="00476053">
      <w:pPr>
        <w:spacing w:line="240" w:lineRule="auto"/>
        <w:ind w:left="107"/>
        <w:jc w:val="center"/>
        <w:rPr>
          <w:rFonts w:eastAsia="Times New Roman" w:cs="Times New Roman"/>
          <w:szCs w:val="24"/>
        </w:rPr>
      </w:pPr>
      <w:r w:rsidRPr="005434DD">
        <w:rPr>
          <w:rFonts w:eastAsia="Calibri" w:cs="Times New Roman"/>
          <w:szCs w:val="24"/>
        </w:rPr>
        <w:t>DISTRICT OF MOOT</w:t>
      </w:r>
    </w:p>
    <w:tbl>
      <w:tblPr>
        <w:tblStyle w:val="TableGrid2"/>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476053" w:rsidRPr="003E15A0" w14:paraId="6324BB53" w14:textId="77777777" w:rsidTr="00584175">
        <w:tc>
          <w:tcPr>
            <w:tcW w:w="4788" w:type="dxa"/>
          </w:tcPr>
          <w:p w14:paraId="2A056502" w14:textId="77777777" w:rsidR="00476053" w:rsidRPr="003E15A0" w:rsidRDefault="00476053" w:rsidP="00584175">
            <w:pPr>
              <w:spacing w:line="240" w:lineRule="auto"/>
              <w:rPr>
                <w:rFonts w:eastAsia="Calibri"/>
              </w:rPr>
            </w:pPr>
          </w:p>
        </w:tc>
        <w:tc>
          <w:tcPr>
            <w:tcW w:w="4788" w:type="dxa"/>
          </w:tcPr>
          <w:p w14:paraId="2C00D04D" w14:textId="77777777" w:rsidR="00476053" w:rsidRPr="003E15A0" w:rsidRDefault="00476053" w:rsidP="00584175">
            <w:pPr>
              <w:spacing w:line="240" w:lineRule="auto"/>
              <w:rPr>
                <w:rFonts w:eastAsia="Calibri"/>
              </w:rPr>
            </w:pPr>
          </w:p>
          <w:p w14:paraId="3643D3E5" w14:textId="77777777" w:rsidR="00476053" w:rsidRPr="003E15A0" w:rsidRDefault="00476053" w:rsidP="00584175">
            <w:pPr>
              <w:spacing w:line="240" w:lineRule="auto"/>
              <w:jc w:val="right"/>
              <w:rPr>
                <w:rFonts w:eastAsia="Calibri"/>
              </w:rPr>
            </w:pPr>
          </w:p>
        </w:tc>
      </w:tr>
      <w:tr w:rsidR="00476053" w:rsidRPr="003E15A0" w14:paraId="19E5CF71" w14:textId="77777777" w:rsidTr="00584175">
        <w:tc>
          <w:tcPr>
            <w:tcW w:w="4788" w:type="dxa"/>
          </w:tcPr>
          <w:p w14:paraId="133355C4" w14:textId="77777777" w:rsidR="00476053" w:rsidRPr="003E15A0" w:rsidRDefault="00476053" w:rsidP="00584175">
            <w:pPr>
              <w:spacing w:line="240" w:lineRule="auto"/>
              <w:rPr>
                <w:rFonts w:eastAsia="Calibri"/>
              </w:rPr>
            </w:pPr>
          </w:p>
          <w:p w14:paraId="336E0849" w14:textId="77777777" w:rsidR="00476053" w:rsidRPr="00B06967" w:rsidRDefault="00476053" w:rsidP="00584175">
            <w:pPr>
              <w:spacing w:line="240" w:lineRule="auto"/>
              <w:rPr>
                <w:rFonts w:eastAsia="Calibri"/>
              </w:rPr>
            </w:pPr>
            <w:r>
              <w:rPr>
                <w:rFonts w:eastAsia="Calibri"/>
              </w:rPr>
              <w:t>OGS TV, Inc.</w:t>
            </w:r>
          </w:p>
          <w:p w14:paraId="1F40A852" w14:textId="77777777" w:rsidR="00476053" w:rsidRPr="00B06967" w:rsidRDefault="00476053" w:rsidP="00584175">
            <w:pPr>
              <w:spacing w:line="240" w:lineRule="auto"/>
              <w:rPr>
                <w:rFonts w:eastAsia="Calibri"/>
              </w:rPr>
            </w:pPr>
            <w:bookmarkStart w:id="0" w:name="_GoBack"/>
            <w:bookmarkEnd w:id="0"/>
          </w:p>
          <w:p w14:paraId="0E86166D" w14:textId="77777777" w:rsidR="00476053" w:rsidRPr="00B06967" w:rsidRDefault="00476053" w:rsidP="00584175">
            <w:pPr>
              <w:spacing w:line="240" w:lineRule="auto"/>
              <w:ind w:left="2880"/>
              <w:rPr>
                <w:rFonts w:eastAsia="Calibri"/>
              </w:rPr>
            </w:pPr>
            <w:r>
              <w:rPr>
                <w:rFonts w:eastAsia="Calibri"/>
              </w:rPr>
              <w:t>Plaintiff</w:t>
            </w:r>
            <w:r w:rsidRPr="00B06967">
              <w:rPr>
                <w:rFonts w:eastAsia="Calibri"/>
              </w:rPr>
              <w:t>,</w:t>
            </w:r>
          </w:p>
          <w:p w14:paraId="491715C2" w14:textId="77777777" w:rsidR="00476053" w:rsidRPr="00B06967" w:rsidRDefault="00476053" w:rsidP="00584175">
            <w:pPr>
              <w:spacing w:line="240" w:lineRule="auto"/>
              <w:rPr>
                <w:rFonts w:eastAsia="Calibri"/>
              </w:rPr>
            </w:pPr>
          </w:p>
          <w:p w14:paraId="15AA9C3B" w14:textId="77777777" w:rsidR="00476053" w:rsidRPr="00B06967" w:rsidRDefault="00476053" w:rsidP="00584175">
            <w:pPr>
              <w:spacing w:line="240" w:lineRule="auto"/>
              <w:rPr>
                <w:rFonts w:eastAsia="Calibri"/>
              </w:rPr>
            </w:pPr>
            <w:proofErr w:type="gramStart"/>
            <w:r w:rsidRPr="00B06967">
              <w:rPr>
                <w:rFonts w:eastAsia="Calibri"/>
              </w:rPr>
              <w:t>vs</w:t>
            </w:r>
            <w:proofErr w:type="gramEnd"/>
            <w:r w:rsidRPr="00B06967">
              <w:rPr>
                <w:rFonts w:eastAsia="Calibri"/>
              </w:rPr>
              <w:t>.</w:t>
            </w:r>
          </w:p>
          <w:p w14:paraId="4D38345C" w14:textId="77777777" w:rsidR="00476053" w:rsidRPr="00B06967" w:rsidRDefault="00476053" w:rsidP="00584175">
            <w:pPr>
              <w:spacing w:line="240" w:lineRule="auto"/>
              <w:rPr>
                <w:rFonts w:eastAsia="Calibri"/>
              </w:rPr>
            </w:pPr>
          </w:p>
          <w:p w14:paraId="003D9EB8" w14:textId="77777777" w:rsidR="00476053" w:rsidRPr="00B06967" w:rsidRDefault="00476053" w:rsidP="00584175">
            <w:pPr>
              <w:spacing w:line="240" w:lineRule="auto"/>
              <w:rPr>
                <w:rFonts w:eastAsia="Calibri"/>
              </w:rPr>
            </w:pPr>
            <w:r>
              <w:rPr>
                <w:rFonts w:eastAsia="Calibri"/>
              </w:rPr>
              <w:t xml:space="preserve">Elizabeth Lime, and </w:t>
            </w:r>
            <w:proofErr w:type="spellStart"/>
            <w:r>
              <w:rPr>
                <w:rFonts w:eastAsia="Calibri"/>
              </w:rPr>
              <w:t>TinyTV</w:t>
            </w:r>
            <w:proofErr w:type="spellEnd"/>
            <w:r>
              <w:rPr>
                <w:rFonts w:eastAsia="Calibri"/>
              </w:rPr>
              <w:t>, Inc.</w:t>
            </w:r>
          </w:p>
          <w:p w14:paraId="56FE9E88" w14:textId="77777777" w:rsidR="00476053" w:rsidRPr="00B06967" w:rsidRDefault="00476053" w:rsidP="00584175">
            <w:pPr>
              <w:spacing w:line="240" w:lineRule="auto"/>
              <w:rPr>
                <w:rFonts w:eastAsia="Calibri"/>
              </w:rPr>
            </w:pPr>
          </w:p>
          <w:p w14:paraId="0114AF43" w14:textId="77777777" w:rsidR="00476053" w:rsidRPr="00B06967" w:rsidRDefault="00476053" w:rsidP="00584175">
            <w:pPr>
              <w:spacing w:line="240" w:lineRule="auto"/>
              <w:ind w:left="2880"/>
              <w:rPr>
                <w:rFonts w:eastAsia="Calibri"/>
              </w:rPr>
            </w:pPr>
            <w:r w:rsidRPr="00B06967">
              <w:rPr>
                <w:rFonts w:eastAsia="Calibri"/>
              </w:rPr>
              <w:t>Defendants.</w:t>
            </w:r>
          </w:p>
          <w:p w14:paraId="119455C4" w14:textId="77777777" w:rsidR="00476053" w:rsidRPr="003E15A0" w:rsidRDefault="00476053" w:rsidP="00584175">
            <w:pPr>
              <w:spacing w:line="240" w:lineRule="auto"/>
              <w:rPr>
                <w:rFonts w:eastAsia="Calibri"/>
              </w:rPr>
            </w:pPr>
          </w:p>
        </w:tc>
        <w:tc>
          <w:tcPr>
            <w:tcW w:w="4788" w:type="dxa"/>
            <w:vAlign w:val="center"/>
          </w:tcPr>
          <w:p w14:paraId="02AAEB11" w14:textId="77777777" w:rsidR="00476053" w:rsidRPr="003E15A0" w:rsidRDefault="00476053" w:rsidP="00584175">
            <w:pPr>
              <w:spacing w:line="240" w:lineRule="auto"/>
              <w:jc w:val="right"/>
              <w:rPr>
                <w:rFonts w:eastAsia="Calibri"/>
              </w:rPr>
            </w:pPr>
            <w:r>
              <w:rPr>
                <w:rFonts w:eastAsia="Calibri"/>
              </w:rPr>
              <w:t>Court File No. 27-CV-12</w:t>
            </w:r>
            <w:r w:rsidRPr="003E15A0">
              <w:rPr>
                <w:rFonts w:eastAsia="Calibri"/>
              </w:rPr>
              <w:t>-1234</w:t>
            </w:r>
          </w:p>
          <w:p w14:paraId="7208A641" w14:textId="77777777" w:rsidR="00476053" w:rsidRPr="003E15A0" w:rsidRDefault="00476053" w:rsidP="00584175">
            <w:pPr>
              <w:spacing w:line="240" w:lineRule="auto"/>
              <w:jc w:val="right"/>
              <w:rPr>
                <w:rFonts w:eastAsia="Calibri"/>
              </w:rPr>
            </w:pPr>
          </w:p>
          <w:p w14:paraId="50DF0137" w14:textId="77777777" w:rsidR="00476053" w:rsidRDefault="00476053" w:rsidP="00584175">
            <w:pPr>
              <w:spacing w:line="240" w:lineRule="auto"/>
              <w:jc w:val="right"/>
              <w:rPr>
                <w:rFonts w:eastAsia="Calibri"/>
                <w:b/>
              </w:rPr>
            </w:pPr>
          </w:p>
          <w:p w14:paraId="163E7C04" w14:textId="77777777" w:rsidR="00476053" w:rsidRDefault="00476053" w:rsidP="00584175">
            <w:pPr>
              <w:spacing w:line="240" w:lineRule="auto"/>
              <w:jc w:val="right"/>
              <w:rPr>
                <w:rFonts w:eastAsia="Calibri"/>
                <w:b/>
              </w:rPr>
            </w:pPr>
            <w:r>
              <w:rPr>
                <w:rFonts w:eastAsia="Calibri"/>
                <w:b/>
              </w:rPr>
              <w:t xml:space="preserve">MEMORANDUM IN SUPPORT OF </w:t>
            </w:r>
          </w:p>
          <w:p w14:paraId="7628618B" w14:textId="77777777" w:rsidR="00476053" w:rsidRDefault="00532C05" w:rsidP="00584175">
            <w:pPr>
              <w:spacing w:line="240" w:lineRule="auto"/>
              <w:jc w:val="right"/>
              <w:rPr>
                <w:rFonts w:eastAsia="Calibri"/>
                <w:b/>
              </w:rPr>
            </w:pPr>
            <w:r>
              <w:rPr>
                <w:rFonts w:eastAsia="Calibri"/>
                <w:b/>
              </w:rPr>
              <w:t>DEFENDANT</w:t>
            </w:r>
            <w:r w:rsidR="00476053">
              <w:rPr>
                <w:rFonts w:eastAsia="Calibri"/>
                <w:b/>
              </w:rPr>
              <w:t>S</w:t>
            </w:r>
            <w:r>
              <w:rPr>
                <w:rFonts w:eastAsia="Calibri"/>
                <w:b/>
              </w:rPr>
              <w:t>’</w:t>
            </w:r>
            <w:r w:rsidR="00476053">
              <w:rPr>
                <w:rFonts w:eastAsia="Calibri"/>
                <w:b/>
              </w:rPr>
              <w:t xml:space="preserve"> MOTION TO </w:t>
            </w:r>
          </w:p>
          <w:p w14:paraId="06330544" w14:textId="77777777" w:rsidR="00476053" w:rsidRPr="003E15A0" w:rsidRDefault="00476053" w:rsidP="00584175">
            <w:pPr>
              <w:spacing w:line="240" w:lineRule="auto"/>
              <w:jc w:val="right"/>
              <w:rPr>
                <w:rFonts w:eastAsia="Calibri"/>
                <w:b/>
              </w:rPr>
            </w:pPr>
            <w:r>
              <w:rPr>
                <w:rFonts w:eastAsia="Calibri"/>
                <w:b/>
              </w:rPr>
              <w:t>DISMISS</w:t>
            </w:r>
            <w:r w:rsidRPr="003E15A0">
              <w:rPr>
                <w:rFonts w:eastAsia="Calibri"/>
                <w:b/>
              </w:rPr>
              <w:t xml:space="preserve">  </w:t>
            </w:r>
          </w:p>
          <w:p w14:paraId="6E5DA73D" w14:textId="77777777" w:rsidR="00476053" w:rsidRPr="003E15A0" w:rsidRDefault="00476053" w:rsidP="00584175">
            <w:pPr>
              <w:spacing w:line="240" w:lineRule="auto"/>
              <w:jc w:val="right"/>
              <w:rPr>
                <w:rFonts w:eastAsia="Calibri"/>
                <w:b/>
              </w:rPr>
            </w:pPr>
          </w:p>
        </w:tc>
      </w:tr>
    </w:tbl>
    <w:p w14:paraId="2053D454" w14:textId="77777777" w:rsidR="00D97DF2" w:rsidRDefault="00D97DF2" w:rsidP="00476053">
      <w:pPr>
        <w:jc w:val="center"/>
        <w:rPr>
          <w:b/>
          <w:u w:val="single"/>
        </w:rPr>
      </w:pPr>
    </w:p>
    <w:p w14:paraId="4B056FC9" w14:textId="77777777" w:rsidR="00476053" w:rsidRPr="00DB53C6" w:rsidRDefault="00476053" w:rsidP="00476053">
      <w:pPr>
        <w:jc w:val="center"/>
        <w:rPr>
          <w:b/>
          <w:u w:val="single"/>
        </w:rPr>
      </w:pPr>
      <w:r w:rsidRPr="00DB53C6">
        <w:rPr>
          <w:b/>
          <w:u w:val="single"/>
        </w:rPr>
        <w:t>INTRODUCTION</w:t>
      </w:r>
    </w:p>
    <w:p w14:paraId="2A9E409F" w14:textId="77777777" w:rsidR="009057E5" w:rsidRDefault="00C04CE1" w:rsidP="00476053">
      <w:r>
        <w:tab/>
      </w:r>
      <w:r w:rsidR="00C74A1C">
        <w:t>D</w:t>
      </w:r>
      <w:r w:rsidR="007F20BE">
        <w:t xml:space="preserve">efendants ask the court to grant their </w:t>
      </w:r>
      <w:r w:rsidR="00C74A1C">
        <w:t>M</w:t>
      </w:r>
      <w:r w:rsidR="007F20BE">
        <w:t xml:space="preserve">otion </w:t>
      </w:r>
      <w:r w:rsidR="00C74A1C">
        <w:t>T</w:t>
      </w:r>
      <w:r>
        <w:t xml:space="preserve">o </w:t>
      </w:r>
      <w:r w:rsidR="00C74A1C">
        <w:t>D</w:t>
      </w:r>
      <w:r>
        <w:t>ismiss P</w:t>
      </w:r>
      <w:r w:rsidR="007F20BE">
        <w:t>laintiff</w:t>
      </w:r>
      <w:r>
        <w:t>’</w:t>
      </w:r>
      <w:r w:rsidR="007F20BE">
        <w:t xml:space="preserve">s claim because </w:t>
      </w:r>
      <w:proofErr w:type="gramStart"/>
      <w:r w:rsidR="002E6761">
        <w:t>no express written</w:t>
      </w:r>
      <w:r w:rsidR="004379FC">
        <w:t xml:space="preserve"> work-for-hire</w:t>
      </w:r>
      <w:r w:rsidR="002E6761">
        <w:t xml:space="preserve"> agreement </w:t>
      </w:r>
      <w:r w:rsidR="0038560D">
        <w:t xml:space="preserve">was signed by </w:t>
      </w:r>
      <w:r w:rsidR="004379FC">
        <w:t>the</w:t>
      </w:r>
      <w:r w:rsidR="00375A5E">
        <w:t xml:space="preserve"> parties</w:t>
      </w:r>
      <w:r w:rsidR="004379FC">
        <w:t xml:space="preserve"> </w:t>
      </w:r>
      <w:r w:rsidR="002E6761">
        <w:t xml:space="preserve">before the </w:t>
      </w:r>
      <w:r w:rsidR="004379FC">
        <w:t xml:space="preserve">commencement of the </w:t>
      </w:r>
      <w:r w:rsidR="002E6761">
        <w:t>screenplay</w:t>
      </w:r>
      <w:proofErr w:type="gramEnd"/>
      <w:r w:rsidR="002E6761">
        <w:t>. The plain language</w:t>
      </w:r>
      <w:r w:rsidR="00C74A1C">
        <w:t xml:space="preserve"> of</w:t>
      </w:r>
      <w:r w:rsidR="0038560D">
        <w:t xml:space="preserve"> the federal Copyright Act of 1976</w:t>
      </w:r>
      <w:r w:rsidR="00D97DF2">
        <w:t xml:space="preserve"> under</w:t>
      </w:r>
      <w:r w:rsidR="00C74A1C">
        <w:t xml:space="preserve"> </w:t>
      </w:r>
      <w:r w:rsidR="00C74A1C" w:rsidRPr="009F7227">
        <w:rPr>
          <w:rFonts w:cs="Times New Roman"/>
        </w:rPr>
        <w:t>§</w:t>
      </w:r>
      <w:r w:rsidR="00544447">
        <w:t>101</w:t>
      </w:r>
      <w:r w:rsidR="004379FC">
        <w:t>(2) structurally</w:t>
      </w:r>
      <w:r w:rsidR="00C74A1C">
        <w:t xml:space="preserve"> and impliedly r</w:t>
      </w:r>
      <w:r w:rsidR="00375A5E">
        <w:t>equire the signing of a written agreement</w:t>
      </w:r>
      <w:r w:rsidR="00C74A1C">
        <w:t xml:space="preserve"> by </w:t>
      </w:r>
      <w:r w:rsidR="004379FC">
        <w:t>both parties before the commencement</w:t>
      </w:r>
      <w:r w:rsidR="00C74A1C">
        <w:t xml:space="preserve"> of a </w:t>
      </w:r>
      <w:r w:rsidR="004379FC">
        <w:t>specially commissioned work to create a valid work-</w:t>
      </w:r>
      <w:r w:rsidR="00C74A1C">
        <w:t>for</w:t>
      </w:r>
      <w:r w:rsidR="004379FC">
        <w:t>-</w:t>
      </w:r>
      <w:r w:rsidR="00C74A1C">
        <w:t xml:space="preserve">hire agreement. The </w:t>
      </w:r>
      <w:r w:rsidR="002E6761">
        <w:t xml:space="preserve">legislative history of </w:t>
      </w:r>
      <w:r w:rsidR="00072803">
        <w:t>the federal Copyright A</w:t>
      </w:r>
      <w:r w:rsidR="00C74A1C">
        <w:t>c</w:t>
      </w:r>
      <w:r w:rsidR="00072803">
        <w:t>t of 1976 clear</w:t>
      </w:r>
      <w:r w:rsidR="00C74A1C">
        <w:t>ly states</w:t>
      </w:r>
      <w:r w:rsidR="00072803">
        <w:t xml:space="preserve"> that a written agreement </w:t>
      </w:r>
      <w:r w:rsidR="00532C05">
        <w:t>must be</w:t>
      </w:r>
      <w:r>
        <w:t xml:space="preserve"> </w:t>
      </w:r>
      <w:r w:rsidR="00072803">
        <w:t>signed before a work is</w:t>
      </w:r>
      <w:r>
        <w:t xml:space="preserve"> created in order to consider the work</w:t>
      </w:r>
      <w:r w:rsidR="004379FC">
        <w:t xml:space="preserve"> “made for hire.” Case law provides further</w:t>
      </w:r>
      <w:r w:rsidR="00C74A1C">
        <w:t xml:space="preserve"> </w:t>
      </w:r>
      <w:r w:rsidR="00532C05">
        <w:t xml:space="preserve">support </w:t>
      </w:r>
      <w:r w:rsidR="00544447">
        <w:t>that a pre-creation writing requirement is a superior interpretation of 17 U.S.C. 101(2).</w:t>
      </w:r>
      <w:r w:rsidR="00072803">
        <w:t xml:space="preserve"> </w:t>
      </w:r>
      <w:r w:rsidR="00544447">
        <w:t xml:space="preserve">Alternatively, the rule of lenity </w:t>
      </w:r>
      <w:r w:rsidR="00375A5E">
        <w:t>applies</w:t>
      </w:r>
      <w:r w:rsidR="00544447">
        <w:t xml:space="preserve"> to the Copyr</w:t>
      </w:r>
      <w:r w:rsidR="0038560D">
        <w:t xml:space="preserve">ight Act of 1976 to find that an enforceable </w:t>
      </w:r>
      <w:r w:rsidR="00544447">
        <w:t xml:space="preserve">work-for-agreement was never created. </w:t>
      </w:r>
      <w:r w:rsidR="004B7511">
        <w:t>In</w:t>
      </w:r>
      <w:r>
        <w:t xml:space="preserve"> the</w:t>
      </w:r>
      <w:r w:rsidR="004B7511">
        <w:t xml:space="preserve"> absence of a valid work</w:t>
      </w:r>
      <w:r w:rsidR="00544447">
        <w:t>-</w:t>
      </w:r>
      <w:r w:rsidR="004B7511">
        <w:t>for</w:t>
      </w:r>
      <w:r w:rsidR="00544447">
        <w:t>-hire agreement, d</w:t>
      </w:r>
      <w:r w:rsidR="004B7511">
        <w:t>efendant Lime is the initial owner of the copyright to the screenplay</w:t>
      </w:r>
      <w:r w:rsidR="0038560D">
        <w:t>. Therefore, Plaintiff’s C</w:t>
      </w:r>
      <w:r w:rsidR="004B7511">
        <w:t xml:space="preserve">omplaint fails to state a claim on which relief can be granted. </w:t>
      </w:r>
    </w:p>
    <w:p w14:paraId="1421DBFF" w14:textId="77777777" w:rsidR="009057E5" w:rsidRDefault="009057E5" w:rsidP="00476053"/>
    <w:p w14:paraId="72017D02" w14:textId="77777777" w:rsidR="009057E5" w:rsidRDefault="009057E5" w:rsidP="00476053"/>
    <w:p w14:paraId="3E25987C" w14:textId="77777777" w:rsidR="004B7511" w:rsidRPr="00DB53C6" w:rsidRDefault="004B7511" w:rsidP="004B7511">
      <w:pPr>
        <w:jc w:val="center"/>
        <w:rPr>
          <w:b/>
          <w:u w:val="single"/>
        </w:rPr>
      </w:pPr>
      <w:r w:rsidRPr="00DB53C6">
        <w:rPr>
          <w:b/>
          <w:u w:val="single"/>
        </w:rPr>
        <w:lastRenderedPageBreak/>
        <w:t>FACTUAL BACKGROUND</w:t>
      </w:r>
    </w:p>
    <w:p w14:paraId="4357901C" w14:textId="77777777" w:rsidR="004B7511" w:rsidRDefault="004B7511" w:rsidP="004B7511">
      <w:pPr>
        <w:rPr>
          <w:rFonts w:cs="Times New Roman"/>
        </w:rPr>
      </w:pPr>
      <w:r>
        <w:tab/>
      </w:r>
      <w:r w:rsidR="00C04CE1">
        <w:t>OGS TV contacted Elizabeth Lime</w:t>
      </w:r>
      <w:r w:rsidR="00951522">
        <w:t xml:space="preserve"> on March 27, 2010 to write a screenplay for one episode of the television show </w:t>
      </w:r>
      <w:r w:rsidR="00951522" w:rsidRPr="00951522">
        <w:rPr>
          <w:i/>
        </w:rPr>
        <w:t>Lawless Love</w:t>
      </w:r>
      <w:r w:rsidR="00987892">
        <w:t>. (</w:t>
      </w:r>
      <w:proofErr w:type="spellStart"/>
      <w:r w:rsidR="00987892">
        <w:t>Compl</w:t>
      </w:r>
      <w:proofErr w:type="spellEnd"/>
      <w:r w:rsidR="00987892">
        <w:t>.</w:t>
      </w:r>
      <w:r w:rsidR="00951522">
        <w:t xml:space="preserve"> </w:t>
      </w:r>
      <w:r w:rsidR="00987892">
        <w:rPr>
          <w:rFonts w:cs="Times New Roman"/>
        </w:rPr>
        <w:t>¶ 9.)</w:t>
      </w:r>
      <w:r w:rsidR="00951522">
        <w:rPr>
          <w:rFonts w:cs="Times New Roman"/>
        </w:rPr>
        <w:t xml:space="preserve"> Ms. Lime was not an employee of OGS TV</w:t>
      </w:r>
      <w:r w:rsidR="002605D5">
        <w:rPr>
          <w:rFonts w:cs="Times New Roman"/>
        </w:rPr>
        <w:t xml:space="preserve"> and had no prior work history with them</w:t>
      </w:r>
      <w:r w:rsidR="00951522">
        <w:rPr>
          <w:rFonts w:cs="Times New Roman"/>
        </w:rPr>
        <w:t>, but OGS</w:t>
      </w:r>
      <w:r w:rsidR="00375A5E">
        <w:rPr>
          <w:rFonts w:cs="Times New Roman"/>
        </w:rPr>
        <w:t xml:space="preserve"> T.V.</w:t>
      </w:r>
      <w:r w:rsidR="00951522">
        <w:rPr>
          <w:rFonts w:cs="Times New Roman"/>
        </w:rPr>
        <w:t xml:space="preserve"> </w:t>
      </w:r>
      <w:r w:rsidR="00987892">
        <w:rPr>
          <w:rFonts w:cs="Times New Roman"/>
        </w:rPr>
        <w:t>sought</w:t>
      </w:r>
      <w:r w:rsidR="00951522">
        <w:rPr>
          <w:rFonts w:cs="Times New Roman"/>
        </w:rPr>
        <w:t xml:space="preserve"> to capitalize on her writing talent and experience. </w:t>
      </w:r>
      <w:r w:rsidR="00987892">
        <w:rPr>
          <w:rFonts w:cs="Times New Roman"/>
        </w:rPr>
        <w:t>(</w:t>
      </w:r>
      <w:proofErr w:type="spellStart"/>
      <w:r w:rsidR="00987892">
        <w:rPr>
          <w:rFonts w:cs="Times New Roman"/>
        </w:rPr>
        <w:t>Compl</w:t>
      </w:r>
      <w:proofErr w:type="spellEnd"/>
      <w:r w:rsidR="00987892">
        <w:rPr>
          <w:rFonts w:cs="Times New Roman"/>
        </w:rPr>
        <w:t>. ¶¶ 9, 11)</w:t>
      </w:r>
      <w:r w:rsidR="00D75EB3">
        <w:rPr>
          <w:rFonts w:cs="Times New Roman"/>
        </w:rPr>
        <w:t xml:space="preserve"> On March 27, 2010, Ms. Lime and Dave Nelson, </w:t>
      </w:r>
      <w:r w:rsidR="00D75EB3" w:rsidRPr="00D75EB3">
        <w:rPr>
          <w:rFonts w:cs="Times New Roman"/>
          <w:i/>
        </w:rPr>
        <w:t>Lawless Love’s</w:t>
      </w:r>
      <w:r w:rsidR="00D75EB3">
        <w:rPr>
          <w:rFonts w:cs="Times New Roman"/>
        </w:rPr>
        <w:t xml:space="preserve"> executive producer, made an oral agreement for Lime to prepare a screenplay for </w:t>
      </w:r>
      <w:r w:rsidR="00D75EB3" w:rsidRPr="00D75EB3">
        <w:rPr>
          <w:rFonts w:cs="Times New Roman"/>
          <w:i/>
        </w:rPr>
        <w:t>Lawless Love</w:t>
      </w:r>
      <w:r w:rsidR="00987892">
        <w:rPr>
          <w:rFonts w:cs="Times New Roman"/>
        </w:rPr>
        <w:t xml:space="preserve"> by April 1, 2010. (</w:t>
      </w:r>
      <w:proofErr w:type="spellStart"/>
      <w:r w:rsidR="00987892">
        <w:rPr>
          <w:rFonts w:cs="Times New Roman"/>
        </w:rPr>
        <w:t>Compl</w:t>
      </w:r>
      <w:proofErr w:type="spellEnd"/>
      <w:r w:rsidR="00987892">
        <w:rPr>
          <w:rFonts w:cs="Times New Roman"/>
        </w:rPr>
        <w:t>.</w:t>
      </w:r>
      <w:r w:rsidR="00D75EB3">
        <w:rPr>
          <w:rFonts w:cs="Times New Roman"/>
        </w:rPr>
        <w:t xml:space="preserve"> </w:t>
      </w:r>
      <w:r w:rsidR="0038560D">
        <w:rPr>
          <w:rFonts w:cs="Times New Roman"/>
        </w:rPr>
        <w:t xml:space="preserve">    </w:t>
      </w:r>
      <w:r w:rsidR="00D75EB3">
        <w:rPr>
          <w:rFonts w:cs="Times New Roman"/>
        </w:rPr>
        <w:t>¶</w:t>
      </w:r>
      <w:r w:rsidR="00987892">
        <w:rPr>
          <w:rFonts w:cs="Times New Roman"/>
        </w:rPr>
        <w:t>¶ 12-</w:t>
      </w:r>
      <w:r w:rsidR="00D75EB3">
        <w:rPr>
          <w:rFonts w:cs="Times New Roman"/>
        </w:rPr>
        <w:t>13</w:t>
      </w:r>
      <w:r w:rsidR="00987892">
        <w:rPr>
          <w:rFonts w:cs="Times New Roman"/>
        </w:rPr>
        <w:t>.)</w:t>
      </w:r>
      <w:r w:rsidR="00D75EB3">
        <w:rPr>
          <w:rFonts w:cs="Times New Roman"/>
        </w:rPr>
        <w:t xml:space="preserve"> Ms. Lime and M</w:t>
      </w:r>
      <w:r w:rsidR="002605D5">
        <w:rPr>
          <w:rFonts w:cs="Times New Roman"/>
        </w:rPr>
        <w:t>r. Nelson made an oral work</w:t>
      </w:r>
      <w:r w:rsidR="00D75EB3">
        <w:rPr>
          <w:rFonts w:cs="Times New Roman"/>
        </w:rPr>
        <w:t xml:space="preserve">-for-hire agreement </w:t>
      </w:r>
      <w:r w:rsidR="004379FC">
        <w:rPr>
          <w:rFonts w:cs="Times New Roman"/>
        </w:rPr>
        <w:t>for d</w:t>
      </w:r>
      <w:r w:rsidR="00C04CE1">
        <w:rPr>
          <w:rFonts w:cs="Times New Roman"/>
        </w:rPr>
        <w:t xml:space="preserve">efendant Lime to write a </w:t>
      </w:r>
      <w:r w:rsidR="002605D5">
        <w:rPr>
          <w:rFonts w:cs="Times New Roman"/>
        </w:rPr>
        <w:t xml:space="preserve">specially commissioned </w:t>
      </w:r>
      <w:r w:rsidR="00C04CE1">
        <w:rPr>
          <w:rFonts w:cs="Times New Roman"/>
        </w:rPr>
        <w:t>screenplay for hire</w:t>
      </w:r>
      <w:r w:rsidR="00127E31">
        <w:rPr>
          <w:rFonts w:cs="Times New Roman"/>
        </w:rPr>
        <w:t>, but nothing was signed at this time</w:t>
      </w:r>
      <w:r w:rsidR="00987892">
        <w:rPr>
          <w:rFonts w:cs="Times New Roman"/>
        </w:rPr>
        <w:t>. (</w:t>
      </w:r>
      <w:proofErr w:type="spellStart"/>
      <w:r w:rsidR="00987892">
        <w:rPr>
          <w:rFonts w:cs="Times New Roman"/>
        </w:rPr>
        <w:t>Compl</w:t>
      </w:r>
      <w:proofErr w:type="spellEnd"/>
      <w:r w:rsidR="00987892">
        <w:rPr>
          <w:rFonts w:cs="Times New Roman"/>
        </w:rPr>
        <w:t>.</w:t>
      </w:r>
      <w:r w:rsidR="00D75EB3">
        <w:rPr>
          <w:rFonts w:cs="Times New Roman"/>
        </w:rPr>
        <w:t xml:space="preserve"> </w:t>
      </w:r>
      <w:r w:rsidR="0038560D">
        <w:rPr>
          <w:rFonts w:cs="Times New Roman"/>
        </w:rPr>
        <w:t xml:space="preserve">  </w:t>
      </w:r>
      <w:r w:rsidR="00D75EB3">
        <w:rPr>
          <w:rFonts w:cs="Times New Roman"/>
        </w:rPr>
        <w:t>¶</w:t>
      </w:r>
      <w:r w:rsidR="00127E31">
        <w:rPr>
          <w:rFonts w:cs="Times New Roman"/>
        </w:rPr>
        <w:t xml:space="preserve"> </w:t>
      </w:r>
      <w:r w:rsidR="00987892">
        <w:rPr>
          <w:rFonts w:cs="Times New Roman"/>
        </w:rPr>
        <w:t>18.)</w:t>
      </w:r>
      <w:r w:rsidR="00D75EB3">
        <w:rPr>
          <w:rFonts w:cs="Times New Roman"/>
        </w:rPr>
        <w:t xml:space="preserve">  </w:t>
      </w:r>
    </w:p>
    <w:p w14:paraId="11404B74" w14:textId="77777777" w:rsidR="00B83A2A" w:rsidRDefault="00127E31" w:rsidP="004B7511">
      <w:r>
        <w:rPr>
          <w:rFonts w:cs="Times New Roman"/>
        </w:rPr>
        <w:tab/>
        <w:t xml:space="preserve">On </w:t>
      </w:r>
      <w:proofErr w:type="gramStart"/>
      <w:r>
        <w:rPr>
          <w:rFonts w:cs="Times New Roman"/>
        </w:rPr>
        <w:t>April,</w:t>
      </w:r>
      <w:proofErr w:type="gramEnd"/>
      <w:r>
        <w:rPr>
          <w:rFonts w:cs="Times New Roman"/>
        </w:rPr>
        <w:t xml:space="preserve"> 2010, Ms</w:t>
      </w:r>
      <w:r w:rsidR="006B7D03">
        <w:rPr>
          <w:rFonts w:cs="Times New Roman"/>
        </w:rPr>
        <w:t xml:space="preserve">. Lime submitted a screenplay </w:t>
      </w:r>
      <w:r>
        <w:rPr>
          <w:rFonts w:cs="Times New Roman"/>
        </w:rPr>
        <w:t xml:space="preserve">titled, “Anticipatory Repudiation” to OGS TV. </w:t>
      </w:r>
      <w:r w:rsidR="00987892">
        <w:rPr>
          <w:rFonts w:cs="Times New Roman"/>
        </w:rPr>
        <w:t>(</w:t>
      </w:r>
      <w:proofErr w:type="spellStart"/>
      <w:r w:rsidR="00987892">
        <w:rPr>
          <w:rFonts w:cs="Times New Roman"/>
        </w:rPr>
        <w:t>Compl</w:t>
      </w:r>
      <w:proofErr w:type="spellEnd"/>
      <w:r w:rsidR="00987892">
        <w:rPr>
          <w:rFonts w:cs="Times New Roman"/>
        </w:rPr>
        <w:t xml:space="preserve">. </w:t>
      </w:r>
      <w:r w:rsidR="006A79D2">
        <w:rPr>
          <w:rFonts w:cs="Times New Roman"/>
        </w:rPr>
        <w:t>¶ 21</w:t>
      </w:r>
      <w:r w:rsidR="00987892">
        <w:rPr>
          <w:rFonts w:cs="Times New Roman"/>
        </w:rPr>
        <w:t>.</w:t>
      </w:r>
      <w:r w:rsidR="006A79D2">
        <w:rPr>
          <w:rFonts w:cs="Times New Roman"/>
        </w:rPr>
        <w:t xml:space="preserve">) On April 2, 2010 </w:t>
      </w:r>
      <w:r w:rsidR="00B83A2A">
        <w:rPr>
          <w:rFonts w:cs="Times New Roman"/>
        </w:rPr>
        <w:t>OGS TV</w:t>
      </w:r>
      <w:r w:rsidR="006A79D2">
        <w:rPr>
          <w:rFonts w:cs="Times New Roman"/>
        </w:rPr>
        <w:t xml:space="preserve"> received from the Register of Copyrights a certifi</w:t>
      </w:r>
      <w:r w:rsidR="00987892">
        <w:rPr>
          <w:rFonts w:cs="Times New Roman"/>
        </w:rPr>
        <w:t>cate of</w:t>
      </w:r>
      <w:r w:rsidR="00C04CE1">
        <w:rPr>
          <w:rFonts w:cs="Times New Roman"/>
        </w:rPr>
        <w:t xml:space="preserve"> copyright</w:t>
      </w:r>
      <w:r w:rsidR="00987892">
        <w:rPr>
          <w:rFonts w:cs="Times New Roman"/>
        </w:rPr>
        <w:t xml:space="preserve"> registration</w:t>
      </w:r>
      <w:r w:rsidR="0038560D">
        <w:rPr>
          <w:rFonts w:cs="Times New Roman"/>
        </w:rPr>
        <w:t xml:space="preserve"> for the screenplay “Anticipatory Repudiation”</w:t>
      </w:r>
      <w:r w:rsidR="00987892">
        <w:rPr>
          <w:rFonts w:cs="Times New Roman"/>
        </w:rPr>
        <w:t>. (</w:t>
      </w:r>
      <w:proofErr w:type="spellStart"/>
      <w:r w:rsidR="00987892">
        <w:rPr>
          <w:rFonts w:cs="Times New Roman"/>
        </w:rPr>
        <w:t>Compl</w:t>
      </w:r>
      <w:proofErr w:type="spellEnd"/>
      <w:r w:rsidR="00987892">
        <w:rPr>
          <w:rFonts w:cs="Times New Roman"/>
        </w:rPr>
        <w:t>. ¶ 22)</w:t>
      </w:r>
      <w:r w:rsidR="006A79D2">
        <w:rPr>
          <w:rFonts w:cs="Times New Roman"/>
        </w:rPr>
        <w:t xml:space="preserve"> Ms. Lime and Dave Nelson signed a “Word-Made-For-Hire Agreement” on April 6, 20</w:t>
      </w:r>
      <w:r w:rsidR="00987892">
        <w:rPr>
          <w:rFonts w:cs="Times New Roman"/>
        </w:rPr>
        <w:t>10. (</w:t>
      </w:r>
      <w:proofErr w:type="spellStart"/>
      <w:r w:rsidR="00987892">
        <w:rPr>
          <w:rFonts w:cs="Times New Roman"/>
        </w:rPr>
        <w:t>Compl</w:t>
      </w:r>
      <w:proofErr w:type="spellEnd"/>
      <w:r w:rsidR="00987892">
        <w:rPr>
          <w:rFonts w:cs="Times New Roman"/>
        </w:rPr>
        <w:t>.</w:t>
      </w:r>
      <w:r w:rsidR="006A79D2">
        <w:rPr>
          <w:rFonts w:cs="Times New Roman"/>
        </w:rPr>
        <w:t xml:space="preserve"> ¶¶ 24</w:t>
      </w:r>
      <w:r w:rsidR="00987892">
        <w:rPr>
          <w:rFonts w:cs="Times New Roman"/>
        </w:rPr>
        <w:t>-</w:t>
      </w:r>
      <w:r w:rsidR="006A79D2">
        <w:rPr>
          <w:rFonts w:cs="Times New Roman"/>
        </w:rPr>
        <w:t>25</w:t>
      </w:r>
      <w:r w:rsidR="00987892">
        <w:rPr>
          <w:rFonts w:cs="Times New Roman"/>
        </w:rPr>
        <w:t>.</w:t>
      </w:r>
      <w:r w:rsidR="006A79D2">
        <w:rPr>
          <w:rFonts w:cs="Times New Roman"/>
        </w:rPr>
        <w:t xml:space="preserve">) The agreement </w:t>
      </w:r>
      <w:proofErr w:type="gramStart"/>
      <w:r w:rsidR="006A79D2">
        <w:rPr>
          <w:rFonts w:cs="Times New Roman"/>
        </w:rPr>
        <w:t>read</w:t>
      </w:r>
      <w:proofErr w:type="gramEnd"/>
      <w:r w:rsidR="006A79D2">
        <w:rPr>
          <w:rFonts w:cs="Times New Roman"/>
        </w:rPr>
        <w:t xml:space="preserve"> “I understand and agree that I have prepared the </w:t>
      </w:r>
      <w:r w:rsidR="000E0DE6">
        <w:t>screenplay, ‘</w:t>
      </w:r>
      <w:r w:rsidR="006A79D2">
        <w:t>Anticipatory Repudiation,’ as a work made for hire under the federal Copyright Act of 1976. Pursuant to this law, OGS TV is the author of this screen</w:t>
      </w:r>
      <w:r w:rsidR="00987892">
        <w:t>play.” (</w:t>
      </w:r>
      <w:proofErr w:type="spellStart"/>
      <w:r w:rsidR="00987892">
        <w:t>Compl</w:t>
      </w:r>
      <w:proofErr w:type="spellEnd"/>
      <w:r w:rsidR="00987892">
        <w:t>.</w:t>
      </w:r>
      <w:r w:rsidR="006A79D2">
        <w:t xml:space="preserve"> </w:t>
      </w:r>
      <w:r w:rsidR="006A79D2">
        <w:rPr>
          <w:rFonts w:cs="Times New Roman"/>
        </w:rPr>
        <w:t>¶</w:t>
      </w:r>
      <w:r w:rsidR="00B83A2A">
        <w:rPr>
          <w:rFonts w:cs="Times New Roman"/>
        </w:rPr>
        <w:t xml:space="preserve"> </w:t>
      </w:r>
      <w:r w:rsidR="00987892">
        <w:t>24.)</w:t>
      </w:r>
      <w:r w:rsidR="00B83A2A">
        <w:t xml:space="preserve"> OGS TV did not air “Anticipatory Repudiation” in the spring television season b</w:t>
      </w:r>
      <w:r w:rsidR="00987892">
        <w:t>ecause they thought it was too expensive to produce</w:t>
      </w:r>
      <w:r w:rsidR="00C04CE1">
        <w:t xml:space="preserve">. </w:t>
      </w:r>
      <w:proofErr w:type="gramStart"/>
      <w:r w:rsidR="00C04CE1">
        <w:t>(</w:t>
      </w:r>
      <w:proofErr w:type="spellStart"/>
      <w:r w:rsidR="00C04CE1">
        <w:t>Compl</w:t>
      </w:r>
      <w:proofErr w:type="spellEnd"/>
      <w:r w:rsidR="00C04CE1">
        <w:t>.</w:t>
      </w:r>
      <w:r w:rsidR="00B83A2A">
        <w:t xml:space="preserve"> </w:t>
      </w:r>
      <w:r w:rsidR="00B83A2A">
        <w:rPr>
          <w:rFonts w:cs="Times New Roman"/>
        </w:rPr>
        <w:t>¶ 26).</w:t>
      </w:r>
      <w:proofErr w:type="gramEnd"/>
    </w:p>
    <w:p w14:paraId="6A9B6D57" w14:textId="77777777" w:rsidR="00B83A2A" w:rsidRDefault="00B83A2A" w:rsidP="00B83A2A">
      <w:pPr>
        <w:ind w:firstLine="720"/>
      </w:pPr>
      <w:r>
        <w:t xml:space="preserve">Ms. Lime and </w:t>
      </w:r>
      <w:proofErr w:type="spellStart"/>
      <w:r>
        <w:t>TinyTV</w:t>
      </w:r>
      <w:proofErr w:type="spellEnd"/>
      <w:r>
        <w:t xml:space="preserve"> created a new Te</w:t>
      </w:r>
      <w:r w:rsidR="006B7D03">
        <w:t xml:space="preserve">levision series </w:t>
      </w:r>
      <w:r>
        <w:t xml:space="preserve">titled </w:t>
      </w:r>
      <w:r w:rsidRPr="00B83A2A">
        <w:rPr>
          <w:i/>
        </w:rPr>
        <w:t>The Tin Can</w:t>
      </w:r>
      <w:r>
        <w:t xml:space="preserve"> on August 2, 2010.</w:t>
      </w:r>
      <w:r w:rsidR="00987892">
        <w:t xml:space="preserve"> (</w:t>
      </w:r>
      <w:proofErr w:type="spellStart"/>
      <w:r w:rsidR="00987892">
        <w:t>Compl</w:t>
      </w:r>
      <w:proofErr w:type="spellEnd"/>
      <w:r w:rsidR="00987892">
        <w:t xml:space="preserve">. </w:t>
      </w:r>
      <w:r w:rsidR="00987892">
        <w:rPr>
          <w:rFonts w:cs="Times New Roman"/>
        </w:rPr>
        <w:t>¶</w:t>
      </w:r>
      <w:r w:rsidR="00987892">
        <w:t xml:space="preserve"> 27.)</w:t>
      </w:r>
      <w:r>
        <w:t xml:space="preserve"> Ms. Lime wrote, created</w:t>
      </w:r>
      <w:r w:rsidR="006B7D03">
        <w:t xml:space="preserve">, and authored the screenplay </w:t>
      </w:r>
      <w:r>
        <w:t xml:space="preserve">titled “The Love Below” </w:t>
      </w:r>
      <w:r w:rsidR="002605D5">
        <w:t>as a pilot for</w:t>
      </w:r>
      <w:r>
        <w:t xml:space="preserve"> </w:t>
      </w:r>
      <w:r w:rsidRPr="00B83A2A">
        <w:rPr>
          <w:i/>
        </w:rPr>
        <w:t>The Tin Can</w:t>
      </w:r>
      <w:r w:rsidR="005F674E">
        <w:rPr>
          <w:i/>
        </w:rPr>
        <w:t xml:space="preserve">, </w:t>
      </w:r>
      <w:r w:rsidR="00711B1C">
        <w:t>which was</w:t>
      </w:r>
      <w:r w:rsidR="005F674E">
        <w:t xml:space="preserve"> similar to the screenplay “Anticipatory Repudiation</w:t>
      </w:r>
      <w:r w:rsidR="00532C05">
        <w:t>.</w:t>
      </w:r>
      <w:r w:rsidR="005F674E">
        <w:t>”</w:t>
      </w:r>
      <w:r w:rsidR="00987892">
        <w:t xml:space="preserve"> (</w:t>
      </w:r>
      <w:proofErr w:type="spellStart"/>
      <w:r w:rsidR="00987892">
        <w:t>Answ</w:t>
      </w:r>
      <w:proofErr w:type="spellEnd"/>
      <w:r w:rsidR="00987892">
        <w:t>.</w:t>
      </w:r>
      <w:r>
        <w:t xml:space="preserve"> </w:t>
      </w:r>
      <w:r>
        <w:rPr>
          <w:rFonts w:cs="Times New Roman"/>
        </w:rPr>
        <w:t>¶</w:t>
      </w:r>
      <w:r>
        <w:t>2</w:t>
      </w:r>
      <w:r w:rsidR="00987892">
        <w:t>.</w:t>
      </w:r>
      <w:r>
        <w:t xml:space="preserve">) </w:t>
      </w:r>
      <w:r w:rsidR="005F674E">
        <w:t xml:space="preserve">On September 7, 2010 </w:t>
      </w:r>
      <w:proofErr w:type="spellStart"/>
      <w:r w:rsidR="005F674E">
        <w:t>TinyTV</w:t>
      </w:r>
      <w:proofErr w:type="spellEnd"/>
      <w:r w:rsidR="005F674E">
        <w:t xml:space="preserve"> and Ms. Lime produced and performed the screenplay “The Love Below” on </w:t>
      </w:r>
      <w:proofErr w:type="spellStart"/>
      <w:r w:rsidR="005F674E">
        <w:t>TinyTV’s</w:t>
      </w:r>
      <w:proofErr w:type="spellEnd"/>
      <w:r w:rsidR="005F674E">
        <w:t xml:space="preserve"> cable television channel with</w:t>
      </w:r>
      <w:r w:rsidR="00987892">
        <w:t xml:space="preserve"> copyright ownership. (</w:t>
      </w:r>
      <w:proofErr w:type="spellStart"/>
      <w:r w:rsidR="00987892">
        <w:t>Compl</w:t>
      </w:r>
      <w:proofErr w:type="spellEnd"/>
      <w:r w:rsidR="00987892">
        <w:t>.</w:t>
      </w:r>
      <w:r w:rsidR="005F674E">
        <w:t xml:space="preserve"> </w:t>
      </w:r>
      <w:r w:rsidR="005F674E">
        <w:rPr>
          <w:rFonts w:cs="Times New Roman"/>
        </w:rPr>
        <w:t>¶</w:t>
      </w:r>
      <w:r w:rsidR="00987892">
        <w:t xml:space="preserve"> 2., </w:t>
      </w:r>
      <w:proofErr w:type="spellStart"/>
      <w:r w:rsidR="00987892">
        <w:t>Answ</w:t>
      </w:r>
      <w:proofErr w:type="spellEnd"/>
      <w:r w:rsidR="00987892">
        <w:t>.</w:t>
      </w:r>
      <w:r w:rsidR="005F674E">
        <w:t xml:space="preserve"> </w:t>
      </w:r>
      <w:r w:rsidR="005F674E">
        <w:rPr>
          <w:rFonts w:cs="Times New Roman"/>
        </w:rPr>
        <w:t xml:space="preserve">¶ </w:t>
      </w:r>
      <w:r w:rsidR="00987892">
        <w:t>6.)</w:t>
      </w:r>
      <w:r w:rsidR="005F674E">
        <w:t xml:space="preserve">  OGS TV is suing Ms. Lime and </w:t>
      </w:r>
      <w:proofErr w:type="spellStart"/>
      <w:r w:rsidR="005F674E">
        <w:t>TinyTV</w:t>
      </w:r>
      <w:proofErr w:type="spellEnd"/>
      <w:r w:rsidR="0038560D">
        <w:t xml:space="preserve"> for </w:t>
      </w:r>
      <w:r w:rsidR="0038560D">
        <w:lastRenderedPageBreak/>
        <w:t>copyright infringement</w:t>
      </w:r>
      <w:r w:rsidR="005F674E">
        <w:t xml:space="preserve"> under the federal Copyright Act of 1976, 17 U.S.C </w:t>
      </w:r>
      <w:r w:rsidR="005F674E" w:rsidRPr="009F7227">
        <w:rPr>
          <w:rFonts w:cs="Times New Roman"/>
        </w:rPr>
        <w:t>§</w:t>
      </w:r>
      <w:r w:rsidR="005F674E">
        <w:t xml:space="preserve"> 101 et seq. Defendants </w:t>
      </w:r>
      <w:r w:rsidR="00C04CE1">
        <w:t xml:space="preserve">filed </w:t>
      </w:r>
      <w:r w:rsidR="005F674E">
        <w:t>a</w:t>
      </w:r>
      <w:r w:rsidR="00C04CE1">
        <w:t xml:space="preserve"> consolidated motion to dismiss</w:t>
      </w:r>
      <w:r w:rsidR="005F674E">
        <w:t xml:space="preserve"> on the grounds that OGS</w:t>
      </w:r>
      <w:r w:rsidR="0039454D">
        <w:t xml:space="preserve"> TV</w:t>
      </w:r>
      <w:r w:rsidR="005F674E">
        <w:t xml:space="preserve"> has failed to assert a claim for copyright infringement under the Copyright Act.  </w:t>
      </w:r>
    </w:p>
    <w:p w14:paraId="67BE9864" w14:textId="77777777" w:rsidR="00763E65" w:rsidRDefault="00763E65" w:rsidP="00763E65">
      <w:pPr>
        <w:ind w:firstLine="720"/>
        <w:jc w:val="center"/>
        <w:rPr>
          <w:b/>
          <w:u w:val="single"/>
        </w:rPr>
      </w:pPr>
      <w:r w:rsidRPr="00B03D83">
        <w:rPr>
          <w:b/>
          <w:u w:val="single"/>
        </w:rPr>
        <w:t>STANDARD OF REVIEW</w:t>
      </w:r>
    </w:p>
    <w:p w14:paraId="15E922DA" w14:textId="77777777" w:rsidR="00B33230" w:rsidRPr="00B62E2C" w:rsidRDefault="00614326" w:rsidP="00D97DF2">
      <w:pPr>
        <w:ind w:firstLine="720"/>
        <w:rPr>
          <w:color w:val="000000"/>
          <w:szCs w:val="24"/>
        </w:rPr>
      </w:pPr>
      <w:r w:rsidRPr="00532C05">
        <w:rPr>
          <w:rFonts w:eastAsia="Times New Roman" w:cs="Times New Roman"/>
          <w:szCs w:val="24"/>
        </w:rPr>
        <w:t>The standard governing motions to dismiss</w:t>
      </w:r>
      <w:r w:rsidR="00532C05" w:rsidRPr="00532C05">
        <w:rPr>
          <w:rFonts w:eastAsia="Times New Roman" w:cs="Times New Roman"/>
          <w:szCs w:val="24"/>
        </w:rPr>
        <w:t xml:space="preserve"> requires the court to review</w:t>
      </w:r>
      <w:r w:rsidRPr="00532C05">
        <w:rPr>
          <w:rFonts w:eastAsia="Times New Roman" w:cs="Times New Roman"/>
          <w:szCs w:val="24"/>
        </w:rPr>
        <w:t xml:space="preserve"> the evidence in the light most favorable to the non-moving pa</w:t>
      </w:r>
      <w:r w:rsidR="00532C05" w:rsidRPr="00532C05">
        <w:rPr>
          <w:rFonts w:eastAsia="Times New Roman" w:cs="Times New Roman"/>
          <w:szCs w:val="24"/>
        </w:rPr>
        <w:t>rty, in this case the Plaintiff</w:t>
      </w:r>
      <w:r w:rsidRPr="00532C05">
        <w:rPr>
          <w:rFonts w:eastAsia="Times New Roman" w:cs="Times New Roman"/>
          <w:szCs w:val="24"/>
        </w:rPr>
        <w:t xml:space="preserve">. </w:t>
      </w:r>
      <w:r w:rsidRPr="00532C05">
        <w:rPr>
          <w:color w:val="000000"/>
          <w:szCs w:val="24"/>
        </w:rPr>
        <w:t xml:space="preserve">The "factual allegations must be enough to raise a right to relief above the speculative level on the assumption that all of the allegations in the complaint are true (even if doubtful in fact)." </w:t>
      </w:r>
      <w:r w:rsidRPr="00532C05">
        <w:rPr>
          <w:i/>
          <w:iCs/>
          <w:color w:val="000000"/>
          <w:szCs w:val="24"/>
        </w:rPr>
        <w:t xml:space="preserve">Bell Atl. Corp. </w:t>
      </w:r>
      <w:r w:rsidRPr="00532C05">
        <w:rPr>
          <w:color w:val="000000"/>
          <w:szCs w:val="24"/>
        </w:rPr>
        <w:t xml:space="preserve">v. </w:t>
      </w:r>
      <w:proofErr w:type="spellStart"/>
      <w:r w:rsidRPr="00532C05">
        <w:rPr>
          <w:i/>
          <w:iCs/>
          <w:color w:val="000000"/>
          <w:szCs w:val="24"/>
        </w:rPr>
        <w:t>Twombly</w:t>
      </w:r>
      <w:proofErr w:type="spellEnd"/>
      <w:r w:rsidRPr="00532C05">
        <w:rPr>
          <w:i/>
          <w:iCs/>
          <w:color w:val="000000"/>
          <w:szCs w:val="24"/>
        </w:rPr>
        <w:t xml:space="preserve">, </w:t>
      </w:r>
      <w:r w:rsidRPr="00532C05">
        <w:rPr>
          <w:color w:val="000000"/>
          <w:szCs w:val="24"/>
        </w:rPr>
        <w:t>550 U.S. 544, 555 (2007)</w:t>
      </w:r>
      <w:r w:rsidR="0039454D">
        <w:rPr>
          <w:color w:val="000000"/>
          <w:szCs w:val="24"/>
        </w:rPr>
        <w:t>. In order to survive a</w:t>
      </w:r>
      <w:r w:rsidRPr="00532C05">
        <w:rPr>
          <w:color w:val="000000"/>
          <w:szCs w:val="24"/>
        </w:rPr>
        <w:t xml:space="preserve"> motion</w:t>
      </w:r>
      <w:r w:rsidR="00532C05" w:rsidRPr="00532C05">
        <w:rPr>
          <w:color w:val="000000"/>
          <w:szCs w:val="24"/>
        </w:rPr>
        <w:t xml:space="preserve"> to dismiss</w:t>
      </w:r>
      <w:r w:rsidR="0039454D">
        <w:rPr>
          <w:color w:val="000000"/>
          <w:szCs w:val="24"/>
        </w:rPr>
        <w:t xml:space="preserve">, the plaintiff’s </w:t>
      </w:r>
      <w:r w:rsidR="00BB7C6D">
        <w:rPr>
          <w:color w:val="000000"/>
          <w:szCs w:val="24"/>
        </w:rPr>
        <w:t xml:space="preserve">“obligation to provide the </w:t>
      </w:r>
      <w:r w:rsidRPr="00532C05">
        <w:rPr>
          <w:color w:val="000000"/>
          <w:szCs w:val="24"/>
        </w:rPr>
        <w:t>grounds of his entitlement to relief requires more than labels and conclusions, and a formulaic recitation of the elements of a cause of action will not do."</w:t>
      </w:r>
      <w:r w:rsidR="00B62E2C">
        <w:rPr>
          <w:rFonts w:eastAsia="Times New Roman" w:cs="Times New Roman"/>
          <w:i/>
          <w:iCs/>
          <w:szCs w:val="24"/>
        </w:rPr>
        <w:t xml:space="preserve"> </w:t>
      </w:r>
      <w:proofErr w:type="gramStart"/>
      <w:r w:rsidR="00B62E2C">
        <w:rPr>
          <w:rFonts w:eastAsia="Times New Roman" w:cs="Times New Roman"/>
          <w:i/>
          <w:iCs/>
          <w:szCs w:val="24"/>
        </w:rPr>
        <w:t>Id</w:t>
      </w:r>
      <w:r w:rsidR="0039454D">
        <w:rPr>
          <w:color w:val="000000"/>
          <w:szCs w:val="24"/>
        </w:rPr>
        <w:t>.</w:t>
      </w:r>
      <w:r w:rsidR="00B62E2C">
        <w:rPr>
          <w:color w:val="000000"/>
          <w:szCs w:val="24"/>
        </w:rPr>
        <w:t xml:space="preserve"> at 555.</w:t>
      </w:r>
      <w:proofErr w:type="gramEnd"/>
      <w:r w:rsidR="0039454D">
        <w:rPr>
          <w:color w:val="000000"/>
          <w:szCs w:val="24"/>
        </w:rPr>
        <w:t xml:space="preserve"> Therefore, “</w:t>
      </w:r>
      <w:r w:rsidRPr="00532C05">
        <w:rPr>
          <w:color w:val="000000"/>
          <w:szCs w:val="24"/>
        </w:rPr>
        <w:t>stating ... a claim requires a complaint with enough factual matter (taken as true) to s</w:t>
      </w:r>
      <w:r w:rsidR="0039454D">
        <w:rPr>
          <w:color w:val="000000"/>
          <w:szCs w:val="24"/>
        </w:rPr>
        <w:t>uggest</w:t>
      </w:r>
      <w:r w:rsidR="004D6DA4">
        <w:rPr>
          <w:color w:val="000000"/>
          <w:szCs w:val="24"/>
        </w:rPr>
        <w:t xml:space="preserve">” all of </w:t>
      </w:r>
      <w:r w:rsidR="0039454D">
        <w:rPr>
          <w:color w:val="000000"/>
          <w:szCs w:val="24"/>
        </w:rPr>
        <w:t>the required element</w:t>
      </w:r>
      <w:r w:rsidR="004D6DA4">
        <w:rPr>
          <w:color w:val="000000"/>
          <w:szCs w:val="24"/>
        </w:rPr>
        <w:t>s are present.</w:t>
      </w:r>
      <w:r w:rsidR="00532C05" w:rsidRPr="00532C05">
        <w:rPr>
          <w:color w:val="000000"/>
          <w:szCs w:val="24"/>
        </w:rPr>
        <w:t xml:space="preserve"> </w:t>
      </w:r>
      <w:proofErr w:type="gramStart"/>
      <w:r w:rsidR="00B62E2C">
        <w:rPr>
          <w:rFonts w:eastAsia="Times New Roman" w:cs="Times New Roman"/>
          <w:i/>
          <w:iCs/>
          <w:szCs w:val="24"/>
        </w:rPr>
        <w:t xml:space="preserve">Id. </w:t>
      </w:r>
      <w:r w:rsidR="00B62E2C">
        <w:rPr>
          <w:rFonts w:eastAsia="Times New Roman" w:cs="Times New Roman"/>
          <w:iCs/>
          <w:szCs w:val="24"/>
        </w:rPr>
        <w:t>at 550.</w:t>
      </w:r>
      <w:proofErr w:type="gramEnd"/>
      <w:r w:rsidR="00B62E2C">
        <w:rPr>
          <w:rFonts w:eastAsia="Times New Roman" w:cs="Times New Roman"/>
          <w:iCs/>
          <w:szCs w:val="24"/>
        </w:rPr>
        <w:t xml:space="preserve"> </w:t>
      </w:r>
    </w:p>
    <w:p w14:paraId="2BEAB59A" w14:textId="77777777" w:rsidR="000E0DE6" w:rsidRDefault="00B33230" w:rsidP="000E0DE6">
      <w:pPr>
        <w:ind w:firstLine="720"/>
        <w:rPr>
          <w:color w:val="000000"/>
          <w:szCs w:val="24"/>
        </w:rPr>
      </w:pPr>
      <w:r>
        <w:rPr>
          <w:color w:val="000000"/>
          <w:szCs w:val="24"/>
        </w:rPr>
        <w:t xml:space="preserve">Construing the facts in </w:t>
      </w:r>
      <w:r w:rsidR="000E0DE6">
        <w:rPr>
          <w:color w:val="000000"/>
          <w:szCs w:val="24"/>
        </w:rPr>
        <w:t xml:space="preserve">the light most favorable to </w:t>
      </w:r>
      <w:r>
        <w:rPr>
          <w:color w:val="000000"/>
          <w:szCs w:val="24"/>
        </w:rPr>
        <w:t>Plaintiff</w:t>
      </w:r>
      <w:r w:rsidR="000E0DE6">
        <w:rPr>
          <w:color w:val="000000"/>
          <w:szCs w:val="24"/>
        </w:rPr>
        <w:t>, Plaintiff</w:t>
      </w:r>
      <w:r>
        <w:rPr>
          <w:color w:val="000000"/>
          <w:szCs w:val="24"/>
        </w:rPr>
        <w:t xml:space="preserve"> fails to establish a cause of action against Defendants for copyright infringement. Plaintiff did</w:t>
      </w:r>
      <w:r w:rsidR="000E0DE6">
        <w:rPr>
          <w:color w:val="000000"/>
          <w:szCs w:val="24"/>
        </w:rPr>
        <w:t xml:space="preserve"> not plead that a signed written made-for-hire agreement was signed before the commencement of the screenplay. Therefore, Plaintiff did not plead a</w:t>
      </w:r>
      <w:r>
        <w:rPr>
          <w:color w:val="000000"/>
          <w:szCs w:val="24"/>
        </w:rPr>
        <w:t xml:space="preserve"> material element of </w:t>
      </w:r>
      <w:r w:rsidR="0034362E">
        <w:rPr>
          <w:color w:val="000000"/>
          <w:szCs w:val="24"/>
        </w:rPr>
        <w:t>the cause of action of cop</w:t>
      </w:r>
      <w:r w:rsidR="000E0DE6">
        <w:rPr>
          <w:color w:val="000000"/>
          <w:szCs w:val="24"/>
        </w:rPr>
        <w:t>yright infringement. E</w:t>
      </w:r>
      <w:r w:rsidR="0034362E">
        <w:rPr>
          <w:color w:val="000000"/>
          <w:szCs w:val="24"/>
        </w:rPr>
        <w:t>ven when all factual allegations are taken as true</w:t>
      </w:r>
      <w:r w:rsidR="002605D5">
        <w:rPr>
          <w:color w:val="000000"/>
          <w:szCs w:val="24"/>
        </w:rPr>
        <w:t>, the absenc</w:t>
      </w:r>
      <w:r w:rsidR="004D6DA4">
        <w:rPr>
          <w:color w:val="000000"/>
          <w:szCs w:val="24"/>
        </w:rPr>
        <w:t>e of a material element</w:t>
      </w:r>
      <w:r w:rsidR="000E0DE6">
        <w:rPr>
          <w:color w:val="000000"/>
          <w:szCs w:val="24"/>
        </w:rPr>
        <w:t xml:space="preserve"> makes</w:t>
      </w:r>
      <w:r w:rsidR="002605D5">
        <w:rPr>
          <w:color w:val="000000"/>
          <w:szCs w:val="24"/>
        </w:rPr>
        <w:t xml:space="preserve"> Plaintiff’s assertions merely </w:t>
      </w:r>
      <w:proofErr w:type="spellStart"/>
      <w:r w:rsidR="002605D5">
        <w:rPr>
          <w:color w:val="000000"/>
          <w:szCs w:val="24"/>
        </w:rPr>
        <w:t>conclusory</w:t>
      </w:r>
      <w:proofErr w:type="spellEnd"/>
      <w:r w:rsidR="002605D5">
        <w:rPr>
          <w:color w:val="000000"/>
          <w:szCs w:val="24"/>
        </w:rPr>
        <w:t xml:space="preserve"> statements</w:t>
      </w:r>
      <w:r w:rsidR="009057E5">
        <w:rPr>
          <w:color w:val="000000"/>
          <w:szCs w:val="24"/>
        </w:rPr>
        <w:t>. C</w:t>
      </w:r>
      <w:r w:rsidR="000E0DE6">
        <w:rPr>
          <w:color w:val="000000"/>
          <w:szCs w:val="24"/>
        </w:rPr>
        <w:t>onsequently</w:t>
      </w:r>
      <w:r w:rsidR="009057E5">
        <w:rPr>
          <w:color w:val="000000"/>
          <w:szCs w:val="24"/>
        </w:rPr>
        <w:t>,</w:t>
      </w:r>
      <w:r w:rsidR="0034362E">
        <w:rPr>
          <w:color w:val="000000"/>
          <w:szCs w:val="24"/>
        </w:rPr>
        <w:t xml:space="preserve"> Plaintiff has not met the burden of proof and has not stated a claim upon which relief can be granted. Because Plaintiff has not properly pled a cause of action, there is no case for the Court to review, and the Court should grant Defendants’ Motion To Dismiss. </w:t>
      </w:r>
    </w:p>
    <w:p w14:paraId="66459575" w14:textId="77777777" w:rsidR="009057E5" w:rsidRDefault="009057E5" w:rsidP="000E0DE6">
      <w:pPr>
        <w:ind w:firstLine="720"/>
        <w:rPr>
          <w:color w:val="000000"/>
          <w:szCs w:val="24"/>
        </w:rPr>
      </w:pPr>
    </w:p>
    <w:p w14:paraId="16839268" w14:textId="77777777" w:rsidR="009057E5" w:rsidRDefault="009057E5" w:rsidP="000E0DE6">
      <w:pPr>
        <w:spacing w:line="240" w:lineRule="auto"/>
        <w:ind w:firstLine="720"/>
        <w:jc w:val="center"/>
        <w:rPr>
          <w:b/>
          <w:u w:val="single"/>
        </w:rPr>
      </w:pPr>
    </w:p>
    <w:p w14:paraId="50945EA5" w14:textId="77777777" w:rsidR="00544447" w:rsidRPr="00B03D83" w:rsidRDefault="00763E65" w:rsidP="000E0DE6">
      <w:pPr>
        <w:spacing w:line="240" w:lineRule="auto"/>
        <w:ind w:firstLine="720"/>
        <w:jc w:val="center"/>
        <w:rPr>
          <w:b/>
          <w:u w:val="single"/>
        </w:rPr>
      </w:pPr>
      <w:r w:rsidRPr="00B03D83">
        <w:rPr>
          <w:b/>
          <w:u w:val="single"/>
        </w:rPr>
        <w:lastRenderedPageBreak/>
        <w:t>ARGUMENT</w:t>
      </w:r>
    </w:p>
    <w:p w14:paraId="66FFC8FD" w14:textId="77777777" w:rsidR="00763E65" w:rsidRPr="00312A8E" w:rsidRDefault="00B03D83" w:rsidP="000E0DE6">
      <w:pPr>
        <w:spacing w:line="240" w:lineRule="auto"/>
        <w:ind w:firstLine="720"/>
        <w:jc w:val="center"/>
        <w:rPr>
          <w:rFonts w:cs="Times New Roman"/>
          <w:b/>
        </w:rPr>
      </w:pPr>
      <w:r w:rsidRPr="00312A8E">
        <w:rPr>
          <w:b/>
        </w:rPr>
        <w:t>17 U.S.C.</w:t>
      </w:r>
      <w:r w:rsidR="00763E65" w:rsidRPr="00312A8E">
        <w:rPr>
          <w:b/>
        </w:rPr>
        <w:t xml:space="preserve"> </w:t>
      </w:r>
      <w:r w:rsidR="00763E65" w:rsidRPr="00312A8E">
        <w:rPr>
          <w:rFonts w:cs="Times New Roman"/>
          <w:b/>
        </w:rPr>
        <w:t>§</w:t>
      </w:r>
      <w:r w:rsidR="00D97DF2">
        <w:rPr>
          <w:rFonts w:cs="Times New Roman"/>
          <w:b/>
        </w:rPr>
        <w:t xml:space="preserve"> </w:t>
      </w:r>
      <w:r w:rsidR="00763E65" w:rsidRPr="00312A8E">
        <w:rPr>
          <w:rFonts w:cs="Times New Roman"/>
          <w:b/>
        </w:rPr>
        <w:t>101</w:t>
      </w:r>
      <w:r w:rsidRPr="00312A8E">
        <w:rPr>
          <w:rFonts w:cs="Times New Roman"/>
          <w:b/>
        </w:rPr>
        <w:t xml:space="preserve"> (2)</w:t>
      </w:r>
      <w:r w:rsidR="00763E65" w:rsidRPr="00312A8E">
        <w:rPr>
          <w:rFonts w:cs="Times New Roman"/>
          <w:b/>
        </w:rPr>
        <w:t xml:space="preserve"> </w:t>
      </w:r>
      <w:r w:rsidR="00F528C4">
        <w:rPr>
          <w:rFonts w:cs="Times New Roman"/>
          <w:b/>
        </w:rPr>
        <w:t>REQUIRES BOTH PARTIES</w:t>
      </w:r>
      <w:r w:rsidRPr="00312A8E">
        <w:rPr>
          <w:rFonts w:cs="Times New Roman"/>
          <w:b/>
        </w:rPr>
        <w:t xml:space="preserve"> SIGN A WRITITEN AGREEMENT BEFORE THE CREATION OF THE WORK IN ORDER FOR THE WORK TO BE CONSIDERED “MADE FOR HIRE”</w:t>
      </w:r>
    </w:p>
    <w:p w14:paraId="7DCE8512" w14:textId="77777777" w:rsidR="00614326" w:rsidRDefault="00614326" w:rsidP="00B03D83">
      <w:pPr>
        <w:spacing w:line="240" w:lineRule="auto"/>
        <w:ind w:firstLine="720"/>
        <w:jc w:val="center"/>
        <w:rPr>
          <w:rFonts w:cs="Times New Roman"/>
        </w:rPr>
      </w:pPr>
    </w:p>
    <w:p w14:paraId="76D40AB5" w14:textId="77777777" w:rsidR="00BB7C6D" w:rsidRDefault="00D97DF2" w:rsidP="00D97DF2">
      <w:pPr>
        <w:autoSpaceDE w:val="0"/>
        <w:autoSpaceDN w:val="0"/>
        <w:adjustRightInd w:val="0"/>
        <w:ind w:firstLine="720"/>
        <w:rPr>
          <w:rFonts w:cs="Times New Roman"/>
          <w:szCs w:val="24"/>
        </w:rPr>
      </w:pPr>
      <w:r>
        <w:rPr>
          <w:rFonts w:cs="Times New Roman"/>
          <w:szCs w:val="24"/>
        </w:rPr>
        <w:t xml:space="preserve">The United States Constitution article 1, </w:t>
      </w:r>
      <w:r w:rsidRPr="00D97DF2">
        <w:rPr>
          <w:rFonts w:cs="Times New Roman"/>
          <w:szCs w:val="24"/>
        </w:rPr>
        <w:t>§</w:t>
      </w:r>
      <w:r>
        <w:rPr>
          <w:rFonts w:cs="Times New Roman"/>
          <w:szCs w:val="24"/>
        </w:rPr>
        <w:t xml:space="preserve"> 8 gives Congress the power to “promote the Progress of Science and useful Arts, by securing for limited Times to Authors and Inventors the exclusive Right to their respective Writings and Discoveries.” </w:t>
      </w:r>
      <w:r w:rsidR="00A96B11">
        <w:rPr>
          <w:rFonts w:cs="Times New Roman"/>
          <w:szCs w:val="24"/>
        </w:rPr>
        <w:t xml:space="preserve">This clause forms the basis of copyright </w:t>
      </w:r>
      <w:proofErr w:type="gramStart"/>
      <w:r w:rsidR="00A96B11">
        <w:rPr>
          <w:rFonts w:cs="Times New Roman"/>
          <w:szCs w:val="24"/>
        </w:rPr>
        <w:t>law</w:t>
      </w:r>
      <w:r w:rsidR="00965148">
        <w:rPr>
          <w:rFonts w:cs="Times New Roman"/>
          <w:szCs w:val="24"/>
        </w:rPr>
        <w:t xml:space="preserve"> which</w:t>
      </w:r>
      <w:proofErr w:type="gramEnd"/>
      <w:r w:rsidR="00965148">
        <w:rPr>
          <w:rFonts w:cs="Times New Roman"/>
          <w:szCs w:val="24"/>
        </w:rPr>
        <w:t xml:space="preserve"> awards the creators of</w:t>
      </w:r>
      <w:r w:rsidR="00A96B11">
        <w:rPr>
          <w:rFonts w:cs="Times New Roman"/>
          <w:szCs w:val="24"/>
        </w:rPr>
        <w:t xml:space="preserve"> original work</w:t>
      </w:r>
      <w:r w:rsidR="00965148">
        <w:rPr>
          <w:rFonts w:cs="Times New Roman"/>
          <w:szCs w:val="24"/>
        </w:rPr>
        <w:t>s</w:t>
      </w:r>
      <w:r w:rsidR="00A96B11">
        <w:rPr>
          <w:rFonts w:cs="Times New Roman"/>
          <w:szCs w:val="24"/>
        </w:rPr>
        <w:t xml:space="preserve"> for contributing to society by allowing them to retain a temporary</w:t>
      </w:r>
      <w:r>
        <w:rPr>
          <w:rFonts w:cs="Times New Roman"/>
          <w:szCs w:val="24"/>
        </w:rPr>
        <w:t xml:space="preserve"> exclusive right to distribute that work. </w:t>
      </w:r>
      <w:r w:rsidR="00E93F32">
        <w:rPr>
          <w:rFonts w:cs="Times New Roman"/>
          <w:szCs w:val="24"/>
        </w:rPr>
        <w:t>In t</w:t>
      </w:r>
      <w:r>
        <w:rPr>
          <w:rFonts w:cs="Times New Roman"/>
          <w:szCs w:val="24"/>
        </w:rPr>
        <w:t>he Copyright Act of 1976 Congress established that w</w:t>
      </w:r>
      <w:r w:rsidR="00614326" w:rsidRPr="005121DD">
        <w:rPr>
          <w:rFonts w:cs="Times New Roman"/>
          <w:szCs w:val="24"/>
        </w:rPr>
        <w:t xml:space="preserve">hen a work </w:t>
      </w:r>
      <w:r w:rsidR="005121DD" w:rsidRPr="005121DD">
        <w:rPr>
          <w:rFonts w:cs="Times New Roman"/>
          <w:szCs w:val="24"/>
        </w:rPr>
        <w:t xml:space="preserve">is created </w:t>
      </w:r>
      <w:r w:rsidR="005121DD">
        <w:rPr>
          <w:rFonts w:cs="Times New Roman"/>
          <w:szCs w:val="24"/>
        </w:rPr>
        <w:t xml:space="preserve">under </w:t>
      </w:r>
      <w:r w:rsidR="005121DD" w:rsidRPr="005121DD">
        <w:rPr>
          <w:rFonts w:cs="Times New Roman"/>
          <w:szCs w:val="24"/>
        </w:rPr>
        <w:t>§</w:t>
      </w:r>
      <w:r>
        <w:rPr>
          <w:rFonts w:cs="Times New Roman"/>
          <w:szCs w:val="24"/>
        </w:rPr>
        <w:t xml:space="preserve"> </w:t>
      </w:r>
      <w:r w:rsidR="005121DD">
        <w:rPr>
          <w:rFonts w:cs="Times New Roman"/>
          <w:szCs w:val="24"/>
        </w:rPr>
        <w:t>201</w:t>
      </w:r>
      <w:r>
        <w:rPr>
          <w:rFonts w:cs="Times New Roman"/>
          <w:szCs w:val="24"/>
        </w:rPr>
        <w:t>(a)</w:t>
      </w:r>
      <w:r w:rsidR="005121DD">
        <w:rPr>
          <w:rFonts w:cs="Times New Roman"/>
          <w:szCs w:val="24"/>
        </w:rPr>
        <w:t>, the copyright immediately becomes the property of th</w:t>
      </w:r>
      <w:r w:rsidR="00191A9B">
        <w:rPr>
          <w:rFonts w:cs="Times New Roman"/>
          <w:szCs w:val="24"/>
        </w:rPr>
        <w:t xml:space="preserve">e author who created the work. </w:t>
      </w:r>
      <w:proofErr w:type="gramStart"/>
      <w:r w:rsidR="005121DD">
        <w:rPr>
          <w:rFonts w:cs="Times New Roman"/>
          <w:szCs w:val="24"/>
        </w:rPr>
        <w:t xml:space="preserve">17 U.S.C. </w:t>
      </w:r>
      <w:r w:rsidR="005121DD" w:rsidRPr="005121DD">
        <w:rPr>
          <w:rFonts w:cs="Times New Roman"/>
          <w:szCs w:val="24"/>
        </w:rPr>
        <w:t>§</w:t>
      </w:r>
      <w:r>
        <w:rPr>
          <w:rFonts w:cs="Times New Roman"/>
          <w:szCs w:val="24"/>
        </w:rPr>
        <w:t xml:space="preserve"> </w:t>
      </w:r>
      <w:r w:rsidR="005121DD">
        <w:rPr>
          <w:rFonts w:cs="Times New Roman"/>
          <w:szCs w:val="24"/>
        </w:rPr>
        <w:t>201(a).</w:t>
      </w:r>
      <w:proofErr w:type="gramEnd"/>
      <w:r w:rsidR="005121DD">
        <w:rPr>
          <w:rFonts w:cs="Times New Roman"/>
          <w:szCs w:val="24"/>
        </w:rPr>
        <w:t xml:space="preserve">  “[</w:t>
      </w:r>
      <w:proofErr w:type="gramStart"/>
      <w:r w:rsidR="005121DD">
        <w:rPr>
          <w:rFonts w:cs="Times New Roman"/>
          <w:szCs w:val="24"/>
        </w:rPr>
        <w:t>A]s</w:t>
      </w:r>
      <w:proofErr w:type="gramEnd"/>
      <w:r w:rsidR="005121DD">
        <w:rPr>
          <w:rFonts w:cs="Times New Roman"/>
          <w:szCs w:val="24"/>
        </w:rPr>
        <w:t xml:space="preserve"> a general rule the author is the party who actually creates the work,” but there is an exception for works made</w:t>
      </w:r>
      <w:r>
        <w:rPr>
          <w:rFonts w:cs="Times New Roman"/>
          <w:szCs w:val="24"/>
        </w:rPr>
        <w:t>-</w:t>
      </w:r>
      <w:r w:rsidR="005121DD">
        <w:rPr>
          <w:rFonts w:cs="Times New Roman"/>
          <w:szCs w:val="24"/>
        </w:rPr>
        <w:t>for</w:t>
      </w:r>
      <w:r>
        <w:rPr>
          <w:rFonts w:cs="Times New Roman"/>
          <w:szCs w:val="24"/>
        </w:rPr>
        <w:t>-</w:t>
      </w:r>
      <w:r w:rsidR="005121DD">
        <w:rPr>
          <w:rFonts w:cs="Times New Roman"/>
          <w:szCs w:val="24"/>
        </w:rPr>
        <w:t>hire where anothe</w:t>
      </w:r>
      <w:r w:rsidR="00E93F32">
        <w:rPr>
          <w:rFonts w:cs="Times New Roman"/>
          <w:szCs w:val="24"/>
        </w:rPr>
        <w:t>r person is legally deemed</w:t>
      </w:r>
      <w:r w:rsidR="005121DD">
        <w:rPr>
          <w:rFonts w:cs="Times New Roman"/>
          <w:szCs w:val="24"/>
        </w:rPr>
        <w:t xml:space="preserve"> the author</w:t>
      </w:r>
      <w:r w:rsidR="00E93F32">
        <w:rPr>
          <w:rFonts w:cs="Times New Roman"/>
          <w:szCs w:val="24"/>
        </w:rPr>
        <w:t xml:space="preserve"> of the created work</w:t>
      </w:r>
      <w:r w:rsidR="005121DD">
        <w:rPr>
          <w:rFonts w:cs="Times New Roman"/>
          <w:szCs w:val="24"/>
        </w:rPr>
        <w:t xml:space="preserve">. </w:t>
      </w:r>
      <w:proofErr w:type="gramStart"/>
      <w:r w:rsidR="005121DD" w:rsidRPr="005121DD">
        <w:rPr>
          <w:rFonts w:cs="Times New Roman"/>
          <w:i/>
          <w:szCs w:val="24"/>
        </w:rPr>
        <w:t>Community for Creative Non-Violence v. Reid</w:t>
      </w:r>
      <w:r w:rsidR="005121DD">
        <w:rPr>
          <w:rFonts w:cs="Times New Roman"/>
          <w:szCs w:val="24"/>
        </w:rPr>
        <w:t>, 490 U.S. 730, 737 (1989).</w:t>
      </w:r>
      <w:proofErr w:type="gramEnd"/>
      <w:r w:rsidR="005121DD">
        <w:rPr>
          <w:rFonts w:cs="Times New Roman"/>
          <w:szCs w:val="24"/>
        </w:rPr>
        <w:t xml:space="preserve"> </w:t>
      </w:r>
      <w:r>
        <w:rPr>
          <w:rFonts w:cs="Times New Roman"/>
          <w:szCs w:val="24"/>
        </w:rPr>
        <w:t xml:space="preserve"> </w:t>
      </w:r>
    </w:p>
    <w:p w14:paraId="3FABB5AB" w14:textId="77777777" w:rsidR="00B03D83" w:rsidRDefault="005121DD" w:rsidP="00D97DF2">
      <w:pPr>
        <w:autoSpaceDE w:val="0"/>
        <w:autoSpaceDN w:val="0"/>
        <w:adjustRightInd w:val="0"/>
        <w:ind w:firstLine="720"/>
        <w:rPr>
          <w:rFonts w:cs="Times New Roman"/>
        </w:rPr>
      </w:pPr>
      <w:r>
        <w:rPr>
          <w:rFonts w:cs="Times New Roman"/>
          <w:szCs w:val="24"/>
        </w:rPr>
        <w:t>Th</w:t>
      </w:r>
      <w:r w:rsidR="00E82ED5">
        <w:rPr>
          <w:rFonts w:cs="Times New Roman"/>
          <w:szCs w:val="24"/>
        </w:rPr>
        <w:t>ere are two ways to acquire made</w:t>
      </w:r>
      <w:r w:rsidR="00D97DF2">
        <w:rPr>
          <w:rFonts w:cs="Times New Roman"/>
          <w:szCs w:val="24"/>
        </w:rPr>
        <w:t>-</w:t>
      </w:r>
      <w:r>
        <w:rPr>
          <w:rFonts w:cs="Times New Roman"/>
          <w:szCs w:val="24"/>
        </w:rPr>
        <w:t>for</w:t>
      </w:r>
      <w:r w:rsidR="00D97DF2">
        <w:rPr>
          <w:rFonts w:cs="Times New Roman"/>
          <w:szCs w:val="24"/>
        </w:rPr>
        <w:t>-</w:t>
      </w:r>
      <w:r>
        <w:rPr>
          <w:rFonts w:cs="Times New Roman"/>
          <w:szCs w:val="24"/>
        </w:rPr>
        <w:t>hire status</w:t>
      </w:r>
      <w:r w:rsidR="00D97DF2">
        <w:rPr>
          <w:rFonts w:cs="Times New Roman"/>
          <w:szCs w:val="24"/>
        </w:rPr>
        <w:t xml:space="preserve"> </w:t>
      </w:r>
      <w:r w:rsidR="00E82ED5">
        <w:rPr>
          <w:rFonts w:cs="Times New Roman"/>
          <w:szCs w:val="24"/>
        </w:rPr>
        <w:t>under which an</w:t>
      </w:r>
      <w:r w:rsidR="00D97DF2">
        <w:rPr>
          <w:rFonts w:cs="Times New Roman"/>
          <w:szCs w:val="24"/>
        </w:rPr>
        <w:t xml:space="preserve"> employer or hiring party for whom the work was prepared is considered the author and owns all </w:t>
      </w:r>
      <w:r w:rsidR="00E82ED5">
        <w:rPr>
          <w:rFonts w:cs="Times New Roman"/>
          <w:szCs w:val="24"/>
        </w:rPr>
        <w:t>copyright interests</w:t>
      </w:r>
      <w:r w:rsidR="00D97DF2">
        <w:rPr>
          <w:rFonts w:cs="Times New Roman"/>
          <w:szCs w:val="24"/>
        </w:rPr>
        <w:t xml:space="preserve">. </w:t>
      </w:r>
      <w:proofErr w:type="gramStart"/>
      <w:r w:rsidR="00D97DF2">
        <w:rPr>
          <w:rFonts w:cs="Times New Roman"/>
          <w:szCs w:val="24"/>
        </w:rPr>
        <w:t xml:space="preserve">17 U.S.C. </w:t>
      </w:r>
      <w:r w:rsidR="00D97DF2" w:rsidRPr="00D97DF2">
        <w:rPr>
          <w:rFonts w:cs="Times New Roman"/>
          <w:szCs w:val="24"/>
        </w:rPr>
        <w:t>§</w:t>
      </w:r>
      <w:r w:rsidR="00D97DF2">
        <w:rPr>
          <w:rFonts w:cs="Times New Roman"/>
          <w:szCs w:val="24"/>
        </w:rPr>
        <w:t xml:space="preserve"> 101.</w:t>
      </w:r>
      <w:proofErr w:type="gramEnd"/>
      <w:r w:rsidR="00D97DF2">
        <w:rPr>
          <w:rFonts w:cs="Times New Roman"/>
          <w:szCs w:val="24"/>
        </w:rPr>
        <w:t xml:space="preserve"> The first approach to acquiring</w:t>
      </w:r>
      <w:r w:rsidR="00E82ED5">
        <w:rPr>
          <w:rFonts w:cs="Times New Roman"/>
          <w:szCs w:val="24"/>
        </w:rPr>
        <w:t xml:space="preserve"> a made</w:t>
      </w:r>
      <w:r w:rsidR="00D97DF2">
        <w:rPr>
          <w:rFonts w:cs="Times New Roman"/>
          <w:szCs w:val="24"/>
        </w:rPr>
        <w:t xml:space="preserve">-for-hire status is under a tradition </w:t>
      </w:r>
      <w:r>
        <w:rPr>
          <w:rFonts w:cs="Times New Roman"/>
          <w:szCs w:val="24"/>
        </w:rPr>
        <w:t>employer-employee relationship</w:t>
      </w:r>
      <w:r w:rsidR="00D97DF2">
        <w:rPr>
          <w:rFonts w:cs="Times New Roman"/>
          <w:szCs w:val="24"/>
        </w:rPr>
        <w:t>. Here the empl</w:t>
      </w:r>
      <w:r w:rsidR="00E82ED5">
        <w:rPr>
          <w:rFonts w:cs="Times New Roman"/>
          <w:szCs w:val="24"/>
        </w:rPr>
        <w:t>oyer automatically acquires made</w:t>
      </w:r>
      <w:r w:rsidR="00D97DF2">
        <w:rPr>
          <w:rFonts w:cs="Times New Roman"/>
          <w:szCs w:val="24"/>
        </w:rPr>
        <w:t>-for-status and becomes the author and owner of copyright interests of a</w:t>
      </w:r>
      <w:r w:rsidR="00E82ED5">
        <w:rPr>
          <w:rFonts w:cs="Times New Roman"/>
          <w:szCs w:val="24"/>
        </w:rPr>
        <w:t>n employee’s</w:t>
      </w:r>
      <w:r w:rsidR="00D97DF2">
        <w:rPr>
          <w:rFonts w:cs="Times New Roman"/>
          <w:szCs w:val="24"/>
        </w:rPr>
        <w:t xml:space="preserve"> </w:t>
      </w:r>
      <w:r w:rsidR="00E82ED5">
        <w:rPr>
          <w:rFonts w:cs="Times New Roman"/>
          <w:szCs w:val="24"/>
        </w:rPr>
        <w:t xml:space="preserve">original </w:t>
      </w:r>
      <w:r w:rsidR="00E93F32">
        <w:rPr>
          <w:rFonts w:cs="Times New Roman"/>
          <w:szCs w:val="24"/>
        </w:rPr>
        <w:t>work so</w:t>
      </w:r>
      <w:r w:rsidR="00D97DF2">
        <w:rPr>
          <w:rFonts w:cs="Times New Roman"/>
          <w:szCs w:val="24"/>
        </w:rPr>
        <w:t xml:space="preserve"> long as the creation is within the employee’</w:t>
      </w:r>
      <w:r w:rsidR="00DD78FA">
        <w:rPr>
          <w:rFonts w:cs="Times New Roman"/>
          <w:szCs w:val="24"/>
        </w:rPr>
        <w:t xml:space="preserve">s scope of employment. </w:t>
      </w:r>
      <w:r w:rsidR="00DD78FA" w:rsidRPr="00DD78FA">
        <w:rPr>
          <w:rFonts w:cs="Times New Roman"/>
          <w:i/>
          <w:szCs w:val="24"/>
        </w:rPr>
        <w:t>Id</w:t>
      </w:r>
      <w:r w:rsidR="00D97DF2">
        <w:rPr>
          <w:rFonts w:cs="Times New Roman"/>
          <w:szCs w:val="24"/>
        </w:rPr>
        <w:t xml:space="preserve">. The second approach allows a hiring party to become the author of a created work if </w:t>
      </w:r>
      <w:proofErr w:type="gramStart"/>
      <w:r w:rsidR="00D97DF2">
        <w:rPr>
          <w:rFonts w:cs="Times New Roman"/>
          <w:szCs w:val="24"/>
        </w:rPr>
        <w:t>the work is made on special order or commission by an independent contractor</w:t>
      </w:r>
      <w:proofErr w:type="gramEnd"/>
      <w:r w:rsidR="00D97DF2">
        <w:rPr>
          <w:rFonts w:cs="Times New Roman"/>
          <w:szCs w:val="24"/>
        </w:rPr>
        <w:t>. The Copyright Act of 1976</w:t>
      </w:r>
      <w:r w:rsidR="00DD78FA">
        <w:rPr>
          <w:rFonts w:cs="Times New Roman"/>
          <w:szCs w:val="24"/>
        </w:rPr>
        <w:t xml:space="preserve"> as amended</w:t>
      </w:r>
      <w:r w:rsidR="00D97DF2">
        <w:rPr>
          <w:rFonts w:cs="Times New Roman"/>
          <w:szCs w:val="24"/>
        </w:rPr>
        <w:t xml:space="preserve"> 17 U.S.C. </w:t>
      </w:r>
      <w:r w:rsidR="00D97DF2" w:rsidRPr="00D97DF2">
        <w:rPr>
          <w:rFonts w:cs="Times New Roman"/>
          <w:szCs w:val="24"/>
        </w:rPr>
        <w:t>§</w:t>
      </w:r>
      <w:r w:rsidR="00D97DF2">
        <w:rPr>
          <w:rFonts w:cs="Times New Roman"/>
          <w:szCs w:val="24"/>
        </w:rPr>
        <w:t xml:space="preserve"> 101 (2) provides that works specially commiss</w:t>
      </w:r>
      <w:r w:rsidR="00E82ED5">
        <w:rPr>
          <w:rFonts w:cs="Times New Roman"/>
          <w:szCs w:val="24"/>
        </w:rPr>
        <w:t>ioned by a hiring party are</w:t>
      </w:r>
      <w:r w:rsidR="00D97DF2">
        <w:rPr>
          <w:rFonts w:cs="Times New Roman"/>
          <w:szCs w:val="24"/>
        </w:rPr>
        <w:t xml:space="preserve"> considered made-for-hire if the commissioned</w:t>
      </w:r>
      <w:r w:rsidR="00E82ED5">
        <w:rPr>
          <w:rFonts w:cs="Times New Roman"/>
          <w:szCs w:val="24"/>
        </w:rPr>
        <w:t xml:space="preserve"> party’s</w:t>
      </w:r>
      <w:r w:rsidR="00D97DF2">
        <w:rPr>
          <w:rFonts w:cs="Times New Roman"/>
          <w:szCs w:val="24"/>
        </w:rPr>
        <w:t xml:space="preserve"> works fall into one </w:t>
      </w:r>
      <w:r w:rsidR="009D251D">
        <w:rPr>
          <w:rFonts w:cs="Times New Roman"/>
          <w:szCs w:val="24"/>
        </w:rPr>
        <w:t>of the following</w:t>
      </w:r>
      <w:r w:rsidR="00D97DF2">
        <w:rPr>
          <w:rFonts w:cs="Times New Roman"/>
          <w:szCs w:val="24"/>
        </w:rPr>
        <w:t xml:space="preserve"> nine specified categories</w:t>
      </w:r>
      <w:r w:rsidR="00E82ED5">
        <w:rPr>
          <w:rFonts w:cs="Times New Roman"/>
          <w:szCs w:val="24"/>
        </w:rPr>
        <w:t xml:space="preserve"> of </w:t>
      </w:r>
      <w:r w:rsidR="00E82ED5">
        <w:rPr>
          <w:rFonts w:cs="Times New Roman"/>
          <w:szCs w:val="24"/>
        </w:rPr>
        <w:lastRenderedPageBreak/>
        <w:t>specially commissioned works</w:t>
      </w:r>
      <w:r w:rsidR="00D97DF2">
        <w:rPr>
          <w:rFonts w:cs="Times New Roman"/>
          <w:szCs w:val="24"/>
        </w:rPr>
        <w:t xml:space="preserve"> and both parties have signed a written agreement expressly designating the work as made-for-hire:    </w:t>
      </w:r>
      <w:r>
        <w:rPr>
          <w:rFonts w:cs="Times New Roman"/>
          <w:szCs w:val="24"/>
        </w:rPr>
        <w:t xml:space="preserve"> </w:t>
      </w:r>
    </w:p>
    <w:p w14:paraId="39653AF6" w14:textId="77777777" w:rsidR="000362E5" w:rsidRDefault="00584175" w:rsidP="006B7D03">
      <w:pPr>
        <w:spacing w:line="240" w:lineRule="auto"/>
        <w:ind w:left="720" w:right="720"/>
      </w:pPr>
      <w:r>
        <w:t xml:space="preserve"> </w:t>
      </w:r>
      <w:r w:rsidR="000362E5" w:rsidRPr="000362E5">
        <w:t xml:space="preserve">“A “work made for hire” is . . . (2) </w:t>
      </w:r>
      <w:r w:rsidR="000362E5" w:rsidRPr="00614326">
        <w:rPr>
          <w:bCs/>
        </w:rPr>
        <w:t>a work specially ordered or commissioned</w:t>
      </w:r>
      <w:r w:rsidR="000362E5" w:rsidRPr="000362E5">
        <w:rPr>
          <w:b/>
          <w:bCs/>
        </w:rPr>
        <w:t xml:space="preserve"> </w:t>
      </w:r>
      <w:r w:rsidR="000362E5" w:rsidRPr="000362E5">
        <w:t>for use as a contribution to a collective work, as a part of a motion picture or other audiovisual work, as a translation, as a supplementary work, as a compilation, as an instructional text, as a test, as answer material for a test, or as an atlas</w:t>
      </w:r>
      <w:r w:rsidR="000362E5" w:rsidRPr="000362E5">
        <w:rPr>
          <w:b/>
          <w:bCs/>
        </w:rPr>
        <w:t xml:space="preserve">, </w:t>
      </w:r>
      <w:r w:rsidR="000362E5" w:rsidRPr="00614326">
        <w:rPr>
          <w:bCs/>
        </w:rPr>
        <w:t>if the parties expressly agree in a written instrument signed by them that the work shall be considered a work made for hire</w:t>
      </w:r>
      <w:r w:rsidR="000362E5" w:rsidRPr="000362E5">
        <w:t xml:space="preserve"> . . </w:t>
      </w:r>
      <w:proofErr w:type="gramStart"/>
      <w:r w:rsidR="000362E5" w:rsidRPr="000362E5">
        <w:t>. .”</w:t>
      </w:r>
      <w:proofErr w:type="gramEnd"/>
      <w:r w:rsidR="00614326">
        <w:t xml:space="preserve"> </w:t>
      </w:r>
    </w:p>
    <w:p w14:paraId="7B93C109" w14:textId="77777777" w:rsidR="00D97DF2" w:rsidRDefault="00D97DF2" w:rsidP="00D97DF2">
      <w:pPr>
        <w:spacing w:line="240" w:lineRule="auto"/>
        <w:ind w:right="720"/>
      </w:pPr>
    </w:p>
    <w:p w14:paraId="6E617605" w14:textId="77777777" w:rsidR="00D97DF2" w:rsidRDefault="00D97DF2" w:rsidP="00D97DF2">
      <w:r>
        <w:t>If either of these statutory requirements are not met the commissioned work is not considered made-for-hire, and the creator retains all copyright interests.  There is split among courts as to an additional prerequisite for a val</w:t>
      </w:r>
      <w:r w:rsidR="00E82ED5">
        <w:t>id work-made-for-hire agreement</w:t>
      </w:r>
      <w:r>
        <w:t xml:space="preserve"> under the federal Copyright Act of 1976. The superior interpretation requires </w:t>
      </w:r>
      <w:r w:rsidR="00E82ED5">
        <w:t>that the</w:t>
      </w:r>
      <w:r>
        <w:t xml:space="preserve"> written agreement designating the work as made-for-hire</w:t>
      </w:r>
      <w:r w:rsidR="00591001">
        <w:t xml:space="preserve"> is signed</w:t>
      </w:r>
      <w:r>
        <w:t xml:space="preserve"> </w:t>
      </w:r>
      <w:r w:rsidRPr="00D97DF2">
        <w:rPr>
          <w:i/>
        </w:rPr>
        <w:t>before</w:t>
      </w:r>
      <w:r>
        <w:t xml:space="preserve"> the creation of the specially commissioned work. </w:t>
      </w:r>
    </w:p>
    <w:p w14:paraId="2BF9927B" w14:textId="77777777" w:rsidR="009057E5" w:rsidRDefault="0039454D" w:rsidP="00591001">
      <w:pPr>
        <w:ind w:firstLine="720"/>
        <w:rPr>
          <w:color w:val="000000"/>
          <w:szCs w:val="24"/>
        </w:rPr>
      </w:pPr>
      <w:r>
        <w:rPr>
          <w:color w:val="000000"/>
          <w:szCs w:val="24"/>
        </w:rPr>
        <w:t>The C</w:t>
      </w:r>
      <w:r w:rsidRPr="00F528C4">
        <w:rPr>
          <w:color w:val="000000"/>
          <w:szCs w:val="24"/>
        </w:rPr>
        <w:t xml:space="preserve">ourt </w:t>
      </w:r>
      <w:r>
        <w:rPr>
          <w:color w:val="000000"/>
          <w:szCs w:val="24"/>
        </w:rPr>
        <w:t xml:space="preserve">should construe 17 U.S.C </w:t>
      </w:r>
      <w:r w:rsidRPr="0039454D">
        <w:rPr>
          <w:rFonts w:cs="Times New Roman"/>
          <w:color w:val="000000"/>
          <w:szCs w:val="24"/>
        </w:rPr>
        <w:t>§</w:t>
      </w:r>
      <w:r w:rsidR="00D97DF2">
        <w:rPr>
          <w:rFonts w:cs="Times New Roman"/>
          <w:color w:val="000000"/>
          <w:szCs w:val="24"/>
        </w:rPr>
        <w:t xml:space="preserve"> </w:t>
      </w:r>
      <w:r>
        <w:rPr>
          <w:color w:val="000000"/>
          <w:szCs w:val="24"/>
        </w:rPr>
        <w:t xml:space="preserve">101 (2) to require a signed written agreement before the creation of a </w:t>
      </w:r>
      <w:r w:rsidR="00D97DF2">
        <w:rPr>
          <w:color w:val="000000"/>
          <w:szCs w:val="24"/>
        </w:rPr>
        <w:t xml:space="preserve">specially commissioned </w:t>
      </w:r>
      <w:r>
        <w:rPr>
          <w:color w:val="000000"/>
          <w:szCs w:val="24"/>
        </w:rPr>
        <w:t>work</w:t>
      </w:r>
      <w:r w:rsidRPr="00F528C4">
        <w:rPr>
          <w:color w:val="000000"/>
          <w:szCs w:val="24"/>
        </w:rPr>
        <w:t>.</w:t>
      </w:r>
      <w:r w:rsidR="00D97DF2">
        <w:rPr>
          <w:color w:val="000000"/>
          <w:szCs w:val="24"/>
        </w:rPr>
        <w:t xml:space="preserve"> </w:t>
      </w:r>
      <w:r w:rsidR="00D97DF2" w:rsidRPr="00F528C4">
        <w:rPr>
          <w:color w:val="000000"/>
          <w:szCs w:val="24"/>
        </w:rPr>
        <w:t>Ana</w:t>
      </w:r>
      <w:r w:rsidR="00D97DF2">
        <w:rPr>
          <w:color w:val="000000"/>
          <w:szCs w:val="24"/>
        </w:rPr>
        <w:t xml:space="preserve">lysis of the plain language, </w:t>
      </w:r>
      <w:r w:rsidR="00D97DF2" w:rsidRPr="00F528C4">
        <w:rPr>
          <w:color w:val="000000"/>
          <w:szCs w:val="24"/>
        </w:rPr>
        <w:t>legisl</w:t>
      </w:r>
      <w:r w:rsidR="00D97DF2">
        <w:rPr>
          <w:color w:val="000000"/>
          <w:szCs w:val="24"/>
        </w:rPr>
        <w:t>ative history, and relevant ca</w:t>
      </w:r>
      <w:r w:rsidR="00591001">
        <w:rPr>
          <w:color w:val="000000"/>
          <w:szCs w:val="24"/>
        </w:rPr>
        <w:t>se law support the conclusion that</w:t>
      </w:r>
      <w:r w:rsidR="00D97DF2">
        <w:rPr>
          <w:color w:val="000000"/>
          <w:szCs w:val="24"/>
        </w:rPr>
        <w:t xml:space="preserve"> the statute requires</w:t>
      </w:r>
      <w:r w:rsidR="00E93F32">
        <w:rPr>
          <w:color w:val="000000"/>
          <w:szCs w:val="24"/>
        </w:rPr>
        <w:t xml:space="preserve"> that the writing </w:t>
      </w:r>
      <w:proofErr w:type="gramStart"/>
      <w:r w:rsidR="00E93F32">
        <w:rPr>
          <w:color w:val="000000"/>
          <w:szCs w:val="24"/>
        </w:rPr>
        <w:t>is</w:t>
      </w:r>
      <w:proofErr w:type="gramEnd"/>
      <w:r w:rsidR="00D97DF2" w:rsidRPr="00F528C4">
        <w:rPr>
          <w:color w:val="000000"/>
          <w:szCs w:val="24"/>
        </w:rPr>
        <w:t xml:space="preserve"> signed before the work is created.</w:t>
      </w:r>
      <w:r w:rsidR="00E93F32">
        <w:rPr>
          <w:color w:val="000000"/>
          <w:szCs w:val="24"/>
        </w:rPr>
        <w:t xml:space="preserve"> Alternatively, the r</w:t>
      </w:r>
      <w:r w:rsidR="00D97DF2">
        <w:rPr>
          <w:color w:val="000000"/>
          <w:szCs w:val="24"/>
        </w:rPr>
        <w:t xml:space="preserve">ule of </w:t>
      </w:r>
      <w:r w:rsidR="00E93F32">
        <w:rPr>
          <w:color w:val="000000"/>
          <w:szCs w:val="24"/>
        </w:rPr>
        <w:t>l</w:t>
      </w:r>
      <w:r w:rsidR="00D97DF2">
        <w:rPr>
          <w:color w:val="000000"/>
          <w:szCs w:val="24"/>
        </w:rPr>
        <w:t xml:space="preserve">enity applies to the federal Copyright of </w:t>
      </w:r>
      <w:r w:rsidR="00C82E4C">
        <w:rPr>
          <w:color w:val="000000"/>
          <w:szCs w:val="24"/>
        </w:rPr>
        <w:t>1976,</w:t>
      </w:r>
      <w:r w:rsidR="00E93F32">
        <w:rPr>
          <w:color w:val="000000"/>
          <w:szCs w:val="24"/>
        </w:rPr>
        <w:t xml:space="preserve"> allowing the court to interpret the statute</w:t>
      </w:r>
      <w:r w:rsidR="00D97DF2">
        <w:rPr>
          <w:color w:val="000000"/>
          <w:szCs w:val="24"/>
        </w:rPr>
        <w:t xml:space="preserve"> in Defendants’ favo</w:t>
      </w:r>
      <w:r w:rsidR="004379FC">
        <w:rPr>
          <w:color w:val="000000"/>
          <w:szCs w:val="24"/>
        </w:rPr>
        <w:t>r. There is no contention that d</w:t>
      </w:r>
      <w:r w:rsidR="00D97DF2">
        <w:rPr>
          <w:color w:val="000000"/>
          <w:szCs w:val="24"/>
        </w:rPr>
        <w:t xml:space="preserve">efendant Lime created a specially commissioned </w:t>
      </w:r>
      <w:r w:rsidR="00591001">
        <w:rPr>
          <w:color w:val="000000"/>
          <w:szCs w:val="24"/>
        </w:rPr>
        <w:t xml:space="preserve">work </w:t>
      </w:r>
      <w:r w:rsidR="00D97DF2">
        <w:rPr>
          <w:rFonts w:eastAsia="Times New Roman" w:cs="Times New Roman"/>
          <w:szCs w:val="24"/>
        </w:rPr>
        <w:t xml:space="preserve">as part of a motion picture </w:t>
      </w:r>
      <w:r w:rsidR="00D97DF2" w:rsidRPr="00C264AC">
        <w:rPr>
          <w:rFonts w:eastAsia="Times New Roman" w:cs="Times New Roman"/>
          <w:szCs w:val="24"/>
        </w:rPr>
        <w:t xml:space="preserve">within the </w:t>
      </w:r>
      <w:r w:rsidR="00591001">
        <w:rPr>
          <w:rFonts w:eastAsia="Times New Roman" w:cs="Times New Roman"/>
          <w:szCs w:val="24"/>
        </w:rPr>
        <w:t xml:space="preserve">nine </w:t>
      </w:r>
      <w:r w:rsidR="00D97DF2" w:rsidRPr="00C264AC">
        <w:rPr>
          <w:rFonts w:eastAsia="Times New Roman" w:cs="Times New Roman"/>
          <w:szCs w:val="24"/>
        </w:rPr>
        <w:t>categories of 17 U.S.C. §</w:t>
      </w:r>
      <w:r w:rsidR="00D97DF2">
        <w:rPr>
          <w:rFonts w:eastAsia="Times New Roman" w:cs="Times New Roman"/>
          <w:szCs w:val="24"/>
        </w:rPr>
        <w:t xml:space="preserve"> </w:t>
      </w:r>
      <w:r w:rsidR="00D97DF2" w:rsidRPr="00C264AC">
        <w:rPr>
          <w:rFonts w:eastAsia="Times New Roman" w:cs="Times New Roman"/>
          <w:szCs w:val="24"/>
        </w:rPr>
        <w:t xml:space="preserve">101 (2). </w:t>
      </w:r>
      <w:r w:rsidR="004379FC">
        <w:rPr>
          <w:rFonts w:eastAsia="Times New Roman" w:cs="Times New Roman"/>
          <w:szCs w:val="24"/>
        </w:rPr>
        <w:t>However, d</w:t>
      </w:r>
      <w:r w:rsidR="00D97DF2">
        <w:rPr>
          <w:rFonts w:eastAsia="Times New Roman" w:cs="Times New Roman"/>
          <w:szCs w:val="24"/>
        </w:rPr>
        <w:t>efendant Lime and Plaintiff signed a written</w:t>
      </w:r>
      <w:r w:rsidR="00591001">
        <w:rPr>
          <w:rFonts w:eastAsia="Times New Roman" w:cs="Times New Roman"/>
          <w:szCs w:val="24"/>
        </w:rPr>
        <w:t xml:space="preserve"> made-for-hire</w:t>
      </w:r>
      <w:r w:rsidR="00D97DF2">
        <w:rPr>
          <w:rFonts w:eastAsia="Times New Roman" w:cs="Times New Roman"/>
          <w:szCs w:val="24"/>
        </w:rPr>
        <w:t xml:space="preserve"> agreement after the completion of the screenplay.</w:t>
      </w:r>
      <w:r w:rsidRPr="00F528C4">
        <w:rPr>
          <w:color w:val="000000"/>
          <w:szCs w:val="24"/>
        </w:rPr>
        <w:t xml:space="preserve"> </w:t>
      </w:r>
      <w:r w:rsidR="00591001">
        <w:rPr>
          <w:color w:val="000000"/>
          <w:szCs w:val="24"/>
        </w:rPr>
        <w:t>Plaintiff</w:t>
      </w:r>
      <w:r>
        <w:rPr>
          <w:color w:val="000000"/>
          <w:szCs w:val="24"/>
        </w:rPr>
        <w:t xml:space="preserve"> </w:t>
      </w:r>
      <w:r w:rsidR="00D97DF2">
        <w:rPr>
          <w:color w:val="000000"/>
          <w:szCs w:val="24"/>
        </w:rPr>
        <w:t xml:space="preserve">did not </w:t>
      </w:r>
      <w:r w:rsidR="00591001">
        <w:rPr>
          <w:color w:val="000000"/>
          <w:szCs w:val="24"/>
        </w:rPr>
        <w:t xml:space="preserve">satisfy, </w:t>
      </w:r>
      <w:r w:rsidR="00D97DF2">
        <w:rPr>
          <w:color w:val="000000"/>
          <w:szCs w:val="24"/>
        </w:rPr>
        <w:t>in fact or in pleading</w:t>
      </w:r>
      <w:r w:rsidR="00591001">
        <w:rPr>
          <w:color w:val="000000"/>
          <w:szCs w:val="24"/>
        </w:rPr>
        <w:t xml:space="preserve">, </w:t>
      </w:r>
      <w:r w:rsidR="00D97DF2">
        <w:rPr>
          <w:color w:val="000000"/>
          <w:szCs w:val="24"/>
        </w:rPr>
        <w:t>the pre-creation signed written agreement prerequisite.</w:t>
      </w:r>
      <w:r>
        <w:rPr>
          <w:color w:val="000000"/>
          <w:szCs w:val="24"/>
        </w:rPr>
        <w:t xml:space="preserve"> </w:t>
      </w:r>
      <w:r w:rsidRPr="00F528C4">
        <w:rPr>
          <w:color w:val="000000"/>
          <w:szCs w:val="24"/>
        </w:rPr>
        <w:t>By failing to plead this material eleme</w:t>
      </w:r>
      <w:r w:rsidR="00E93F32">
        <w:rPr>
          <w:color w:val="000000"/>
          <w:szCs w:val="24"/>
        </w:rPr>
        <w:t>nt, Plaintiff</w:t>
      </w:r>
      <w:r w:rsidR="00D97DF2">
        <w:rPr>
          <w:color w:val="000000"/>
          <w:szCs w:val="24"/>
        </w:rPr>
        <w:t xml:space="preserve"> </w:t>
      </w:r>
      <w:r w:rsidR="00E93F32">
        <w:rPr>
          <w:color w:val="000000"/>
          <w:szCs w:val="24"/>
        </w:rPr>
        <w:t>did not state</w:t>
      </w:r>
      <w:r w:rsidR="00D97DF2">
        <w:rPr>
          <w:color w:val="000000"/>
          <w:szCs w:val="24"/>
        </w:rPr>
        <w:t xml:space="preserve"> a claim upon which relief can be granted</w:t>
      </w:r>
      <w:r w:rsidR="00E93F32">
        <w:rPr>
          <w:color w:val="000000"/>
          <w:szCs w:val="24"/>
        </w:rPr>
        <w:t xml:space="preserve"> and the Defendants’ Motion To D</w:t>
      </w:r>
      <w:r w:rsidRPr="00F528C4">
        <w:rPr>
          <w:color w:val="000000"/>
          <w:szCs w:val="24"/>
        </w:rPr>
        <w:t xml:space="preserve">ismiss should be granted. </w:t>
      </w:r>
    </w:p>
    <w:p w14:paraId="20754B7B" w14:textId="77777777" w:rsidR="009057E5" w:rsidRDefault="009057E5" w:rsidP="00591001">
      <w:pPr>
        <w:ind w:firstLine="720"/>
        <w:rPr>
          <w:color w:val="000000"/>
          <w:szCs w:val="24"/>
        </w:rPr>
      </w:pPr>
    </w:p>
    <w:p w14:paraId="4EDD7C82" w14:textId="77777777" w:rsidR="009057E5" w:rsidRPr="00D97DF2" w:rsidRDefault="009057E5" w:rsidP="00591001">
      <w:pPr>
        <w:ind w:firstLine="720"/>
        <w:rPr>
          <w:color w:val="000000"/>
          <w:szCs w:val="24"/>
        </w:rPr>
      </w:pPr>
    </w:p>
    <w:p w14:paraId="21FE645D" w14:textId="77777777" w:rsidR="00614326" w:rsidRDefault="00614326" w:rsidP="00614326">
      <w:pPr>
        <w:pStyle w:val="ListParagraph"/>
        <w:numPr>
          <w:ilvl w:val="0"/>
          <w:numId w:val="7"/>
        </w:numPr>
        <w:spacing w:line="240" w:lineRule="auto"/>
        <w:jc w:val="center"/>
        <w:rPr>
          <w:b/>
        </w:rPr>
      </w:pPr>
      <w:r>
        <w:rPr>
          <w:b/>
        </w:rPr>
        <w:lastRenderedPageBreak/>
        <w:t>The Plain Meaning</w:t>
      </w:r>
      <w:r w:rsidRPr="00614326">
        <w:rPr>
          <w:b/>
        </w:rPr>
        <w:t xml:space="preserve"> Of 17 U.S.C </w:t>
      </w:r>
      <w:r w:rsidRPr="00614326">
        <w:rPr>
          <w:rFonts w:cs="Times New Roman"/>
          <w:b/>
        </w:rPr>
        <w:t>§</w:t>
      </w:r>
      <w:r w:rsidR="00D97DF2">
        <w:rPr>
          <w:rFonts w:cs="Times New Roman"/>
          <w:b/>
        </w:rPr>
        <w:t xml:space="preserve"> </w:t>
      </w:r>
      <w:r w:rsidRPr="00614326">
        <w:rPr>
          <w:b/>
        </w:rPr>
        <w:t xml:space="preserve">101(2) </w:t>
      </w:r>
      <w:proofErr w:type="gramStart"/>
      <w:r w:rsidRPr="00614326">
        <w:rPr>
          <w:b/>
        </w:rPr>
        <w:t>Implies</w:t>
      </w:r>
      <w:proofErr w:type="gramEnd"/>
      <w:r w:rsidRPr="00614326">
        <w:rPr>
          <w:b/>
        </w:rPr>
        <w:t xml:space="preserve"> That The Partie</w:t>
      </w:r>
      <w:r w:rsidR="00591001">
        <w:rPr>
          <w:b/>
        </w:rPr>
        <w:t>s Must Sign a</w:t>
      </w:r>
      <w:r w:rsidRPr="00614326">
        <w:rPr>
          <w:b/>
        </w:rPr>
        <w:t xml:space="preserve"> </w:t>
      </w:r>
      <w:r w:rsidR="00877E13">
        <w:rPr>
          <w:b/>
        </w:rPr>
        <w:t xml:space="preserve">Pre-Creation </w:t>
      </w:r>
      <w:r w:rsidRPr="00614326">
        <w:rPr>
          <w:b/>
        </w:rPr>
        <w:t>Work Made For Hire Agreement</w:t>
      </w:r>
      <w:r w:rsidR="00C11391">
        <w:rPr>
          <w:b/>
        </w:rPr>
        <w:t>.</w:t>
      </w:r>
      <w:r w:rsidRPr="00614326">
        <w:rPr>
          <w:b/>
        </w:rPr>
        <w:t xml:space="preserve"> </w:t>
      </w:r>
    </w:p>
    <w:p w14:paraId="375D1528" w14:textId="77777777" w:rsidR="001B23C3" w:rsidRDefault="001B23C3" w:rsidP="001B23C3">
      <w:pPr>
        <w:pStyle w:val="ListParagraph"/>
        <w:spacing w:line="240" w:lineRule="auto"/>
        <w:ind w:left="1080"/>
        <w:rPr>
          <w:b/>
        </w:rPr>
      </w:pPr>
    </w:p>
    <w:p w14:paraId="0901836A" w14:textId="77777777" w:rsidR="001B23C3" w:rsidRDefault="006C665B" w:rsidP="00D97DF2">
      <w:pPr>
        <w:ind w:firstLine="720"/>
        <w:rPr>
          <w:rFonts w:eastAsia="Times New Roman" w:cs="Times New Roman"/>
          <w:szCs w:val="24"/>
        </w:rPr>
      </w:pPr>
      <w:r>
        <w:t xml:space="preserve">The proper interpretation of 17 U.S.C </w:t>
      </w:r>
      <w:r w:rsidRPr="009F7227">
        <w:rPr>
          <w:rFonts w:cs="Times New Roman"/>
        </w:rPr>
        <w:t>§</w:t>
      </w:r>
      <w:r w:rsidR="00D97DF2">
        <w:rPr>
          <w:rFonts w:cs="Times New Roman"/>
        </w:rPr>
        <w:t xml:space="preserve"> </w:t>
      </w:r>
      <w:r>
        <w:t>101(2) is an iss</w:t>
      </w:r>
      <w:r w:rsidR="00532381">
        <w:t>ue of first impression for the C</w:t>
      </w:r>
      <w:r>
        <w:t xml:space="preserve">ourt. It is a primary canon of statutory interpretation that the </w:t>
      </w:r>
      <w:r w:rsidR="001B23C3">
        <w:t>court follows</w:t>
      </w:r>
      <w:r>
        <w:t xml:space="preserve"> the plain meaning of the statutory text when interpreting a federal statute. </w:t>
      </w:r>
      <w:r w:rsidRPr="001B23C3">
        <w:rPr>
          <w:i/>
        </w:rPr>
        <w:t>Massachusetts v EPA</w:t>
      </w:r>
      <w:r>
        <w:t xml:space="preserve">, 127 U.S. 1438, 1459-63 (2007). The court must begin their interpretation with the plain language because congressional intent </w:t>
      </w:r>
      <w:proofErr w:type="gramStart"/>
      <w:r>
        <w:t>is presumed to be expressed</w:t>
      </w:r>
      <w:proofErr w:type="gramEnd"/>
      <w:r>
        <w:t xml:space="preserve"> through the plain meaning of statute. </w:t>
      </w:r>
      <w:r w:rsidRPr="001B23C3">
        <w:rPr>
          <w:i/>
        </w:rPr>
        <w:t>Park N’ Fly, Inc. v. Dollar Park &amp; Fly, Inc.</w:t>
      </w:r>
      <w:r>
        <w:t xml:space="preserve">, 469 U.S. 189, 194 (1985). </w:t>
      </w:r>
      <w:r w:rsidR="006B7D03">
        <w:t>A</w:t>
      </w:r>
      <w:r>
        <w:t xml:space="preserve"> court should construct a statutory provision in light</w:t>
      </w:r>
      <w:r w:rsidR="006B7D03">
        <w:t xml:space="preserve"> of</w:t>
      </w:r>
      <w:r>
        <w:t xml:space="preserve"> “the provisions of the whole law, and </w:t>
      </w:r>
      <w:r w:rsidR="006B7D03">
        <w:t xml:space="preserve">to </w:t>
      </w:r>
      <w:r>
        <w:t>it</w:t>
      </w:r>
      <w:r w:rsidR="006B7D03">
        <w:t>s</w:t>
      </w:r>
      <w:r>
        <w:t xml:space="preserve"> object and policy” </w:t>
      </w:r>
      <w:r w:rsidR="006B7D03">
        <w:t xml:space="preserve">rather than looking at single sentences or phrases. </w:t>
      </w:r>
      <w:proofErr w:type="gramStart"/>
      <w:r w:rsidR="001B23C3" w:rsidRPr="001B23C3">
        <w:rPr>
          <w:rFonts w:eastAsia="Times New Roman" w:cs="Times New Roman"/>
          <w:i/>
          <w:szCs w:val="24"/>
        </w:rPr>
        <w:t>Kelly v. Robinson</w:t>
      </w:r>
      <w:r w:rsidR="001B23C3" w:rsidRPr="001B23C3">
        <w:rPr>
          <w:rFonts w:eastAsia="Times New Roman" w:cs="Times New Roman"/>
          <w:szCs w:val="24"/>
        </w:rPr>
        <w:t>, 479 U.S. 36, 43 (1986)</w:t>
      </w:r>
      <w:r w:rsidR="001B23C3">
        <w:rPr>
          <w:rFonts w:eastAsia="Times New Roman" w:cs="Times New Roman"/>
          <w:szCs w:val="24"/>
        </w:rPr>
        <w:t>.</w:t>
      </w:r>
      <w:proofErr w:type="gramEnd"/>
      <w:r w:rsidR="00C86A40">
        <w:rPr>
          <w:rFonts w:eastAsia="Times New Roman" w:cs="Times New Roman"/>
          <w:szCs w:val="24"/>
        </w:rPr>
        <w:t xml:space="preserve"> </w:t>
      </w:r>
      <w:proofErr w:type="gramStart"/>
      <w:r w:rsidR="00C86A40">
        <w:rPr>
          <w:rFonts w:eastAsia="Times New Roman" w:cs="Times New Roman"/>
          <w:szCs w:val="24"/>
        </w:rPr>
        <w:t>The language and structure</w:t>
      </w:r>
      <w:r w:rsidR="0033134D">
        <w:rPr>
          <w:rFonts w:eastAsia="Times New Roman" w:cs="Times New Roman"/>
          <w:szCs w:val="24"/>
        </w:rPr>
        <w:t xml:space="preserve"> taken together</w:t>
      </w:r>
      <w:r w:rsidR="00C86A40">
        <w:rPr>
          <w:rFonts w:eastAsia="Times New Roman" w:cs="Times New Roman"/>
          <w:szCs w:val="24"/>
        </w:rPr>
        <w:t xml:space="preserve"> support a finding that the parties mu</w:t>
      </w:r>
      <w:r w:rsidR="00591001">
        <w:rPr>
          <w:rFonts w:eastAsia="Times New Roman" w:cs="Times New Roman"/>
          <w:szCs w:val="24"/>
        </w:rPr>
        <w:t>st sign a pre-creation made</w:t>
      </w:r>
      <w:r w:rsidR="00D97DF2">
        <w:rPr>
          <w:rFonts w:eastAsia="Times New Roman" w:cs="Times New Roman"/>
          <w:szCs w:val="24"/>
        </w:rPr>
        <w:t>-</w:t>
      </w:r>
      <w:r w:rsidR="00C86A40">
        <w:rPr>
          <w:rFonts w:eastAsia="Times New Roman" w:cs="Times New Roman"/>
          <w:szCs w:val="24"/>
        </w:rPr>
        <w:t>for</w:t>
      </w:r>
      <w:r w:rsidR="00D97DF2">
        <w:rPr>
          <w:rFonts w:eastAsia="Times New Roman" w:cs="Times New Roman"/>
          <w:szCs w:val="24"/>
        </w:rPr>
        <w:t>-</w:t>
      </w:r>
      <w:r w:rsidR="00C86A40">
        <w:rPr>
          <w:rFonts w:eastAsia="Times New Roman" w:cs="Times New Roman"/>
          <w:szCs w:val="24"/>
        </w:rPr>
        <w:t xml:space="preserve">hire </w:t>
      </w:r>
      <w:r w:rsidR="00591001">
        <w:rPr>
          <w:rFonts w:eastAsia="Times New Roman" w:cs="Times New Roman"/>
          <w:szCs w:val="24"/>
        </w:rPr>
        <w:t xml:space="preserve">writing to create a valid </w:t>
      </w:r>
      <w:r w:rsidR="00C86A40">
        <w:rPr>
          <w:rFonts w:eastAsia="Times New Roman" w:cs="Times New Roman"/>
          <w:szCs w:val="24"/>
        </w:rPr>
        <w:t>agreement.</w:t>
      </w:r>
      <w:proofErr w:type="gramEnd"/>
      <w:r w:rsidR="00C86A40">
        <w:rPr>
          <w:rFonts w:eastAsia="Times New Roman" w:cs="Times New Roman"/>
          <w:szCs w:val="24"/>
        </w:rPr>
        <w:t xml:space="preserve"> </w:t>
      </w:r>
    </w:p>
    <w:p w14:paraId="1A1B31DB" w14:textId="77777777" w:rsidR="009B75DD" w:rsidRDefault="00C86A40" w:rsidP="006141BC">
      <w:pPr>
        <w:ind w:firstLine="720"/>
        <w:rPr>
          <w:rFonts w:eastAsia="Times New Roman" w:cs="Times New Roman"/>
          <w:szCs w:val="24"/>
        </w:rPr>
      </w:pPr>
      <w:r w:rsidRPr="009258E9">
        <w:rPr>
          <w:rFonts w:eastAsia="Times New Roman" w:cs="Times New Roman"/>
          <w:szCs w:val="24"/>
        </w:rPr>
        <w:t xml:space="preserve">The language of the </w:t>
      </w:r>
      <w:r w:rsidR="00F03043" w:rsidRPr="009258E9">
        <w:rPr>
          <w:rFonts w:eastAsia="Times New Roman" w:cs="Times New Roman"/>
          <w:szCs w:val="24"/>
        </w:rPr>
        <w:t xml:space="preserve">statute creates an implication </w:t>
      </w:r>
      <w:r w:rsidR="00D124F1">
        <w:rPr>
          <w:rFonts w:eastAsia="Times New Roman" w:cs="Times New Roman"/>
          <w:szCs w:val="24"/>
        </w:rPr>
        <w:t>that the</w:t>
      </w:r>
      <w:r w:rsidR="00591001">
        <w:rPr>
          <w:rFonts w:eastAsia="Times New Roman" w:cs="Times New Roman"/>
          <w:szCs w:val="24"/>
        </w:rPr>
        <w:t xml:space="preserve"> written made-for-hire agreement </w:t>
      </w:r>
      <w:r w:rsidR="00D124F1">
        <w:rPr>
          <w:rFonts w:eastAsia="Times New Roman" w:cs="Times New Roman"/>
          <w:szCs w:val="24"/>
        </w:rPr>
        <w:t xml:space="preserve">was required </w:t>
      </w:r>
      <w:r w:rsidR="00591001">
        <w:rPr>
          <w:rFonts w:eastAsia="Times New Roman" w:cs="Times New Roman"/>
          <w:szCs w:val="24"/>
        </w:rPr>
        <w:t xml:space="preserve">before the commencement </w:t>
      </w:r>
      <w:r w:rsidR="00D124F1">
        <w:rPr>
          <w:rFonts w:eastAsia="Times New Roman" w:cs="Times New Roman"/>
          <w:szCs w:val="24"/>
        </w:rPr>
        <w:t>of the screenplay</w:t>
      </w:r>
      <w:r w:rsidR="00F03043" w:rsidRPr="009258E9">
        <w:rPr>
          <w:rFonts w:eastAsia="Times New Roman" w:cs="Times New Roman"/>
          <w:szCs w:val="24"/>
        </w:rPr>
        <w:t>. The Copyright Act of 1976 provides that copyright ownership vests initially in the author or aut</w:t>
      </w:r>
      <w:r w:rsidR="00191A9B">
        <w:rPr>
          <w:rFonts w:eastAsia="Times New Roman" w:cs="Times New Roman"/>
          <w:szCs w:val="24"/>
        </w:rPr>
        <w:t xml:space="preserve">hors of a copyrightable work.  </w:t>
      </w:r>
      <w:proofErr w:type="gramStart"/>
      <w:r w:rsidR="00191A9B">
        <w:rPr>
          <w:rFonts w:eastAsia="Times New Roman" w:cs="Times New Roman"/>
          <w:szCs w:val="24"/>
        </w:rPr>
        <w:t>17 U.S.C. § 201(a)</w:t>
      </w:r>
      <w:r w:rsidR="00F03043" w:rsidRPr="009258E9">
        <w:rPr>
          <w:rFonts w:eastAsia="Times New Roman" w:cs="Times New Roman"/>
          <w:szCs w:val="24"/>
        </w:rPr>
        <w:t>.</w:t>
      </w:r>
      <w:proofErr w:type="gramEnd"/>
      <w:r w:rsidR="009258E9" w:rsidRPr="009258E9">
        <w:rPr>
          <w:rFonts w:eastAsia="Times New Roman" w:cs="Times New Roman"/>
          <w:szCs w:val="24"/>
        </w:rPr>
        <w:t xml:space="preserve"> The author is the party who actually creates the work, that is, the person who translates an idea into a fixed, tangible expression entitled to copyri</w:t>
      </w:r>
      <w:r w:rsidR="00191A9B">
        <w:rPr>
          <w:rFonts w:eastAsia="Times New Roman" w:cs="Times New Roman"/>
          <w:szCs w:val="24"/>
        </w:rPr>
        <w:t xml:space="preserve">ght protection. </w:t>
      </w:r>
      <w:proofErr w:type="gramStart"/>
      <w:r w:rsidR="00191A9B">
        <w:rPr>
          <w:rFonts w:eastAsia="Times New Roman" w:cs="Times New Roman"/>
          <w:szCs w:val="24"/>
        </w:rPr>
        <w:t>17 U.S.C § 102</w:t>
      </w:r>
      <w:r w:rsidR="009258E9" w:rsidRPr="009258E9">
        <w:rPr>
          <w:rFonts w:eastAsia="Times New Roman" w:cs="Times New Roman"/>
          <w:szCs w:val="24"/>
        </w:rPr>
        <w:t>.</w:t>
      </w:r>
      <w:proofErr w:type="gramEnd"/>
      <w:r w:rsidR="009258E9">
        <w:t xml:space="preserve"> </w:t>
      </w:r>
      <w:r w:rsidR="00F03043">
        <w:rPr>
          <w:rFonts w:eastAsia="Times New Roman" w:cs="Times New Roman"/>
          <w:szCs w:val="24"/>
        </w:rPr>
        <w:t xml:space="preserve">The statute protects original works of authorship that are fixed in any </w:t>
      </w:r>
      <w:r w:rsidR="00191A9B">
        <w:rPr>
          <w:rFonts w:eastAsia="Times New Roman" w:cs="Times New Roman"/>
          <w:szCs w:val="24"/>
        </w:rPr>
        <w:t xml:space="preserve">tangible medium of expression. </w:t>
      </w:r>
      <w:r w:rsidR="00191A9B" w:rsidRPr="00903A4C">
        <w:rPr>
          <w:rFonts w:eastAsia="Times New Roman" w:cs="Times New Roman"/>
          <w:i/>
          <w:szCs w:val="24"/>
        </w:rPr>
        <w:t>Id</w:t>
      </w:r>
      <w:r w:rsidR="00F03043">
        <w:rPr>
          <w:rFonts w:eastAsia="Times New Roman" w:cs="Times New Roman"/>
          <w:szCs w:val="24"/>
        </w:rPr>
        <w:t xml:space="preserve">. </w:t>
      </w:r>
      <w:r w:rsidR="00E5518D">
        <w:rPr>
          <w:rFonts w:eastAsia="Times New Roman" w:cs="Times New Roman"/>
          <w:szCs w:val="24"/>
        </w:rPr>
        <w:t>Once the author of the work begins to fix the work in some way</w:t>
      </w:r>
      <w:r w:rsidR="004C3E6A">
        <w:rPr>
          <w:rFonts w:eastAsia="Times New Roman" w:cs="Times New Roman"/>
          <w:szCs w:val="24"/>
        </w:rPr>
        <w:t>,</w:t>
      </w:r>
      <w:r w:rsidR="00E5518D">
        <w:rPr>
          <w:rFonts w:eastAsia="Times New Roman" w:cs="Times New Roman"/>
          <w:szCs w:val="24"/>
        </w:rPr>
        <w:t xml:space="preserve"> the copyright interest is imme</w:t>
      </w:r>
      <w:r w:rsidR="004C3E6A">
        <w:rPr>
          <w:rFonts w:eastAsia="Times New Roman" w:cs="Times New Roman"/>
          <w:szCs w:val="24"/>
        </w:rPr>
        <w:t>diately vested in this author in</w:t>
      </w:r>
      <w:r w:rsidR="00D97DF2">
        <w:rPr>
          <w:rFonts w:eastAsia="Times New Roman" w:cs="Times New Roman"/>
          <w:szCs w:val="24"/>
        </w:rPr>
        <w:t xml:space="preserve"> the absence of a work-</w:t>
      </w:r>
      <w:r w:rsidR="00E5518D">
        <w:rPr>
          <w:rFonts w:eastAsia="Times New Roman" w:cs="Times New Roman"/>
          <w:szCs w:val="24"/>
        </w:rPr>
        <w:t>for</w:t>
      </w:r>
      <w:r w:rsidR="00D97DF2">
        <w:rPr>
          <w:rFonts w:eastAsia="Times New Roman" w:cs="Times New Roman"/>
          <w:szCs w:val="24"/>
        </w:rPr>
        <w:t>-</w:t>
      </w:r>
      <w:r w:rsidR="00E5518D">
        <w:rPr>
          <w:rFonts w:eastAsia="Times New Roman" w:cs="Times New Roman"/>
          <w:szCs w:val="24"/>
        </w:rPr>
        <w:t>hire agreem</w:t>
      </w:r>
      <w:r w:rsidR="004C3E6A">
        <w:rPr>
          <w:rFonts w:eastAsia="Times New Roman" w:cs="Times New Roman"/>
          <w:szCs w:val="24"/>
        </w:rPr>
        <w:t>ent signed before the work’s creation</w:t>
      </w:r>
      <w:r w:rsidR="00E5518D">
        <w:rPr>
          <w:rFonts w:eastAsia="Times New Roman" w:cs="Times New Roman"/>
          <w:szCs w:val="24"/>
        </w:rPr>
        <w:t xml:space="preserve">. </w:t>
      </w:r>
      <w:proofErr w:type="gramStart"/>
      <w:r w:rsidR="00E5518D">
        <w:rPr>
          <w:rFonts w:eastAsia="Times New Roman" w:cs="Times New Roman"/>
          <w:szCs w:val="24"/>
        </w:rPr>
        <w:t xml:space="preserve">17 U.S.C. </w:t>
      </w:r>
      <w:r w:rsidR="00E5518D" w:rsidRPr="00E5518D">
        <w:rPr>
          <w:rFonts w:eastAsia="Times New Roman" w:cs="Times New Roman"/>
          <w:szCs w:val="24"/>
        </w:rPr>
        <w:t>§</w:t>
      </w:r>
      <w:r w:rsidR="00191A9B">
        <w:rPr>
          <w:rFonts w:eastAsia="Times New Roman" w:cs="Times New Roman"/>
          <w:szCs w:val="24"/>
        </w:rPr>
        <w:t>302(a)</w:t>
      </w:r>
      <w:r w:rsidR="00E5518D">
        <w:rPr>
          <w:rFonts w:eastAsia="Times New Roman" w:cs="Times New Roman"/>
          <w:szCs w:val="24"/>
        </w:rPr>
        <w:t>.</w:t>
      </w:r>
      <w:proofErr w:type="gramEnd"/>
      <w:r w:rsidR="00E5518D">
        <w:rPr>
          <w:rFonts w:eastAsia="Times New Roman" w:cs="Times New Roman"/>
          <w:szCs w:val="24"/>
        </w:rPr>
        <w:t xml:space="preserve"> </w:t>
      </w:r>
      <w:r w:rsidR="00D97DF2">
        <w:rPr>
          <w:rFonts w:eastAsia="Times New Roman" w:cs="Times New Roman"/>
          <w:szCs w:val="24"/>
        </w:rPr>
        <w:t xml:space="preserve">While the </w:t>
      </w:r>
      <w:r w:rsidR="00D124F1">
        <w:rPr>
          <w:rFonts w:eastAsia="Times New Roman" w:cs="Times New Roman"/>
          <w:szCs w:val="24"/>
        </w:rPr>
        <w:t>statute</w:t>
      </w:r>
      <w:r w:rsidR="00D97DF2">
        <w:rPr>
          <w:rFonts w:eastAsia="Times New Roman" w:cs="Times New Roman"/>
          <w:szCs w:val="24"/>
        </w:rPr>
        <w:t xml:space="preserve"> does not explicitly state when </w:t>
      </w:r>
      <w:r w:rsidR="00D124F1">
        <w:rPr>
          <w:rFonts w:eastAsia="Times New Roman" w:cs="Times New Roman"/>
          <w:szCs w:val="24"/>
        </w:rPr>
        <w:t>the signing of the written made-for-hire agreement is required</w:t>
      </w:r>
      <w:r w:rsidR="00D97DF2">
        <w:rPr>
          <w:rFonts w:eastAsia="Times New Roman" w:cs="Times New Roman"/>
          <w:szCs w:val="24"/>
        </w:rPr>
        <w:t>, without a pre-creation written agreement</w:t>
      </w:r>
      <w:r w:rsidR="004C3E6A" w:rsidRPr="00D97DF2">
        <w:rPr>
          <w:rFonts w:eastAsia="Times New Roman" w:cs="Times New Roman"/>
          <w:szCs w:val="24"/>
        </w:rPr>
        <w:t xml:space="preserve"> the</w:t>
      </w:r>
      <w:r w:rsidR="000845F0" w:rsidRPr="00D97DF2">
        <w:rPr>
          <w:rFonts w:eastAsia="Times New Roman" w:cs="Times New Roman"/>
          <w:szCs w:val="24"/>
        </w:rPr>
        <w:t xml:space="preserve"> </w:t>
      </w:r>
      <w:r w:rsidR="00D97DF2">
        <w:rPr>
          <w:rFonts w:eastAsia="Times New Roman" w:cs="Times New Roman"/>
          <w:szCs w:val="24"/>
        </w:rPr>
        <w:t>creator will always be the author and possess the initial copyright</w:t>
      </w:r>
      <w:r w:rsidR="000845F0" w:rsidRPr="00D97DF2">
        <w:rPr>
          <w:rFonts w:eastAsia="Times New Roman" w:cs="Times New Roman"/>
          <w:szCs w:val="24"/>
        </w:rPr>
        <w:t xml:space="preserve"> ownership</w:t>
      </w:r>
      <w:r w:rsidR="00D97DF2">
        <w:rPr>
          <w:rFonts w:eastAsia="Times New Roman" w:cs="Times New Roman"/>
          <w:szCs w:val="24"/>
        </w:rPr>
        <w:t xml:space="preserve"> of the commissioned work. A post-creation work-for-hire agreement is ineffective because the </w:t>
      </w:r>
      <w:r w:rsidR="00D97DF2">
        <w:rPr>
          <w:rFonts w:eastAsia="Times New Roman" w:cs="Times New Roman"/>
          <w:szCs w:val="24"/>
        </w:rPr>
        <w:lastRenderedPageBreak/>
        <w:t xml:space="preserve">copyright interests of an author/creator can only be transferred through 17 U.S.C. </w:t>
      </w:r>
      <w:r w:rsidR="00D97DF2" w:rsidRPr="00D97DF2">
        <w:rPr>
          <w:rFonts w:eastAsia="Times New Roman" w:cs="Times New Roman"/>
          <w:szCs w:val="24"/>
        </w:rPr>
        <w:t>§</w:t>
      </w:r>
      <w:r w:rsidR="00D97DF2">
        <w:rPr>
          <w:rFonts w:eastAsia="Times New Roman" w:cs="Times New Roman"/>
          <w:szCs w:val="24"/>
        </w:rPr>
        <w:t xml:space="preserve"> 204(a) and </w:t>
      </w:r>
      <w:r w:rsidR="009537C4">
        <w:rPr>
          <w:rFonts w:eastAsia="Times New Roman" w:cs="Times New Roman"/>
          <w:szCs w:val="24"/>
        </w:rPr>
        <w:t xml:space="preserve">  </w:t>
      </w:r>
      <w:r w:rsidR="00D97DF2" w:rsidRPr="00D97DF2">
        <w:rPr>
          <w:rFonts w:eastAsia="Times New Roman" w:cs="Times New Roman"/>
          <w:szCs w:val="24"/>
        </w:rPr>
        <w:t>§</w:t>
      </w:r>
      <w:r w:rsidR="00D97DF2">
        <w:rPr>
          <w:rFonts w:eastAsia="Times New Roman" w:cs="Times New Roman"/>
          <w:szCs w:val="24"/>
        </w:rPr>
        <w:t xml:space="preserve"> 201(d).</w:t>
      </w:r>
    </w:p>
    <w:p w14:paraId="205468D1" w14:textId="77777777" w:rsidR="00F54A99" w:rsidRDefault="00D97DF2" w:rsidP="00D97DF2">
      <w:pPr>
        <w:ind w:firstLine="720"/>
        <w:rPr>
          <w:rFonts w:eastAsia="Times New Roman" w:cs="Times New Roman"/>
          <w:szCs w:val="24"/>
        </w:rPr>
      </w:pPr>
      <w:r w:rsidRPr="00997992">
        <w:rPr>
          <w:rFonts w:eastAsia="Times New Roman" w:cs="Times New Roman"/>
          <w:szCs w:val="24"/>
        </w:rPr>
        <w:t>The deliberate differences in language between</w:t>
      </w:r>
      <w:r w:rsidR="00D124F1" w:rsidRPr="00997992">
        <w:rPr>
          <w:rFonts w:eastAsia="Times New Roman" w:cs="Times New Roman"/>
          <w:szCs w:val="24"/>
        </w:rPr>
        <w:t xml:space="preserve"> 17 U.S.C.</w:t>
      </w:r>
      <w:r w:rsidRPr="00997992">
        <w:rPr>
          <w:rFonts w:eastAsia="Times New Roman" w:cs="Times New Roman"/>
          <w:szCs w:val="24"/>
        </w:rPr>
        <w:t xml:space="preserve"> § 204 and § 101 illustrate that an implied or oral agreement before creation cannot establish a valid work-for-hire agreement even if the agreement is confirmed by a later writing. Section 204(a) imposes a writing requirement on an initial copyright owner if they subsequently wish to </w:t>
      </w:r>
      <w:r w:rsidRPr="00997992">
        <w:rPr>
          <w:rFonts w:eastAsia="Times New Roman" w:cs="Times New Roman"/>
          <w:i/>
          <w:szCs w:val="24"/>
        </w:rPr>
        <w:t>transfer</w:t>
      </w:r>
      <w:r w:rsidRPr="00997992">
        <w:rPr>
          <w:rFonts w:eastAsia="Times New Roman" w:cs="Times New Roman"/>
          <w:szCs w:val="24"/>
        </w:rPr>
        <w:t xml:space="preserve"> ownership</w:t>
      </w:r>
      <w:r w:rsidR="00997992">
        <w:rPr>
          <w:rFonts w:eastAsia="Times New Roman" w:cs="Times New Roman"/>
          <w:szCs w:val="24"/>
        </w:rPr>
        <w:t>. The transfer must be confirmed</w:t>
      </w:r>
      <w:r w:rsidR="00B02F7C">
        <w:rPr>
          <w:rFonts w:eastAsia="Times New Roman" w:cs="Times New Roman"/>
          <w:szCs w:val="24"/>
        </w:rPr>
        <w:t xml:space="preserve"> at the time transfer or subsequently </w:t>
      </w:r>
      <w:r w:rsidR="00997992">
        <w:rPr>
          <w:rFonts w:eastAsia="Times New Roman" w:cs="Times New Roman"/>
          <w:szCs w:val="24"/>
        </w:rPr>
        <w:t>by</w:t>
      </w:r>
      <w:r w:rsidRPr="00997992">
        <w:rPr>
          <w:rFonts w:eastAsia="Times New Roman" w:cs="Times New Roman"/>
          <w:szCs w:val="24"/>
        </w:rPr>
        <w:t xml:space="preserve"> “an instrument of conveyance, or a note or memorandum of the transfer, is in writing and signed by th</w:t>
      </w:r>
      <w:r w:rsidR="0042769C" w:rsidRPr="00997992">
        <w:rPr>
          <w:rFonts w:eastAsia="Times New Roman" w:cs="Times New Roman"/>
          <w:szCs w:val="24"/>
        </w:rPr>
        <w:t>e owner of the rights conveyed</w:t>
      </w:r>
      <w:r w:rsidR="00B02F7C">
        <w:rPr>
          <w:rFonts w:eastAsia="Times New Roman" w:cs="Times New Roman"/>
          <w:szCs w:val="24"/>
        </w:rPr>
        <w:t>.</w:t>
      </w:r>
      <w:r w:rsidRPr="00997992">
        <w:rPr>
          <w:rFonts w:eastAsia="Times New Roman" w:cs="Times New Roman"/>
          <w:szCs w:val="24"/>
        </w:rPr>
        <w:t xml:space="preserve">” </w:t>
      </w:r>
      <w:proofErr w:type="gramStart"/>
      <w:r w:rsidRPr="00997992">
        <w:rPr>
          <w:rFonts w:eastAsia="Times New Roman" w:cs="Times New Roman"/>
          <w:szCs w:val="24"/>
        </w:rPr>
        <w:t>17 U.S.C. §</w:t>
      </w:r>
      <w:r w:rsidR="0042769C" w:rsidRPr="00997992">
        <w:rPr>
          <w:rFonts w:eastAsia="Times New Roman" w:cs="Times New Roman"/>
          <w:szCs w:val="24"/>
        </w:rPr>
        <w:t xml:space="preserve"> 204(a).</w:t>
      </w:r>
      <w:proofErr w:type="gramEnd"/>
      <w:r w:rsidRPr="00997992">
        <w:rPr>
          <w:rFonts w:eastAsia="Times New Roman" w:cs="Times New Roman"/>
          <w:szCs w:val="24"/>
        </w:rPr>
        <w:t xml:space="preserve"> The work-for hire-definition requires the parties to “expressly agree in a written instrument signed by them that the work shall be considered a work made for hire.” </w:t>
      </w:r>
      <w:proofErr w:type="gramStart"/>
      <w:r w:rsidRPr="00997992">
        <w:rPr>
          <w:rFonts w:eastAsia="Times New Roman" w:cs="Times New Roman"/>
          <w:szCs w:val="24"/>
        </w:rPr>
        <w:t>17 U.S.C. § 101(2).</w:t>
      </w:r>
      <w:proofErr w:type="gramEnd"/>
      <w:r w:rsidR="0042769C" w:rsidRPr="00997992">
        <w:rPr>
          <w:rFonts w:eastAsia="Times New Roman" w:cs="Times New Roman"/>
          <w:szCs w:val="24"/>
        </w:rPr>
        <w:t xml:space="preserve"> </w:t>
      </w:r>
      <w:r w:rsidR="00F72F07">
        <w:rPr>
          <w:rFonts w:eastAsia="Times New Roman" w:cs="Times New Roman"/>
          <w:szCs w:val="24"/>
        </w:rPr>
        <w:t>Section 101</w:t>
      </w:r>
      <w:r w:rsidR="00997992">
        <w:rPr>
          <w:rFonts w:eastAsia="Times New Roman" w:cs="Times New Roman"/>
          <w:szCs w:val="24"/>
        </w:rPr>
        <w:t xml:space="preserve">(2) </w:t>
      </w:r>
      <w:r w:rsidRPr="00997992">
        <w:rPr>
          <w:rFonts w:eastAsia="Times New Roman" w:cs="Times New Roman"/>
          <w:szCs w:val="24"/>
        </w:rPr>
        <w:t>clearly doe</w:t>
      </w:r>
      <w:r w:rsidR="00D124F1" w:rsidRPr="00997992">
        <w:rPr>
          <w:rFonts w:eastAsia="Times New Roman" w:cs="Times New Roman"/>
          <w:szCs w:val="24"/>
        </w:rPr>
        <w:t>s not</w:t>
      </w:r>
      <w:r w:rsidR="00071E20" w:rsidRPr="00997992">
        <w:rPr>
          <w:rFonts w:eastAsia="Times New Roman" w:cs="Times New Roman"/>
          <w:szCs w:val="24"/>
        </w:rPr>
        <w:t xml:space="preserve"> </w:t>
      </w:r>
      <w:r w:rsidR="00B02F7C">
        <w:rPr>
          <w:rFonts w:eastAsia="Times New Roman" w:cs="Times New Roman"/>
          <w:szCs w:val="24"/>
        </w:rPr>
        <w:t>include</w:t>
      </w:r>
      <w:r w:rsidR="00D124F1" w:rsidRPr="00997992">
        <w:rPr>
          <w:rFonts w:eastAsia="Times New Roman" w:cs="Times New Roman"/>
          <w:szCs w:val="24"/>
        </w:rPr>
        <w:t xml:space="preserve"> “note or memorandum</w:t>
      </w:r>
      <w:r w:rsidR="00997992">
        <w:rPr>
          <w:rFonts w:eastAsia="Times New Roman" w:cs="Times New Roman"/>
          <w:szCs w:val="24"/>
        </w:rPr>
        <w:t xml:space="preserve"> of</w:t>
      </w:r>
      <w:r w:rsidR="000E1A02">
        <w:rPr>
          <w:rFonts w:eastAsia="Times New Roman" w:cs="Times New Roman"/>
          <w:szCs w:val="24"/>
        </w:rPr>
        <w:t xml:space="preserve"> the</w:t>
      </w:r>
      <w:r w:rsidR="00997992">
        <w:rPr>
          <w:rFonts w:eastAsia="Times New Roman" w:cs="Times New Roman"/>
          <w:szCs w:val="24"/>
        </w:rPr>
        <w:t xml:space="preserve"> transfer</w:t>
      </w:r>
      <w:r w:rsidR="00D124F1" w:rsidRPr="00997992">
        <w:rPr>
          <w:rFonts w:eastAsia="Times New Roman" w:cs="Times New Roman"/>
          <w:szCs w:val="24"/>
        </w:rPr>
        <w:t xml:space="preserve">” </w:t>
      </w:r>
      <w:r w:rsidR="00071E20" w:rsidRPr="00997992">
        <w:rPr>
          <w:rFonts w:eastAsia="Times New Roman" w:cs="Times New Roman"/>
          <w:szCs w:val="24"/>
        </w:rPr>
        <w:t>or</w:t>
      </w:r>
      <w:r w:rsidR="00D124F1" w:rsidRPr="00997992">
        <w:rPr>
          <w:rFonts w:eastAsia="Times New Roman" w:cs="Times New Roman"/>
          <w:szCs w:val="24"/>
        </w:rPr>
        <w:t xml:space="preserve"> </w:t>
      </w:r>
      <w:r w:rsidR="00071E20" w:rsidRPr="00997992">
        <w:rPr>
          <w:rFonts w:eastAsia="Times New Roman" w:cs="Times New Roman"/>
          <w:szCs w:val="24"/>
        </w:rPr>
        <w:t xml:space="preserve">other </w:t>
      </w:r>
      <w:r w:rsidR="00D124F1" w:rsidRPr="00997992">
        <w:rPr>
          <w:rFonts w:eastAsia="Times New Roman" w:cs="Times New Roman"/>
          <w:szCs w:val="24"/>
        </w:rPr>
        <w:t>language indicating</w:t>
      </w:r>
      <w:r w:rsidRPr="00997992">
        <w:rPr>
          <w:rFonts w:eastAsia="Times New Roman" w:cs="Times New Roman"/>
          <w:szCs w:val="24"/>
        </w:rPr>
        <w:t xml:space="preserve"> that a signed writing</w:t>
      </w:r>
      <w:r w:rsidR="00D124F1" w:rsidRPr="00997992">
        <w:rPr>
          <w:rFonts w:eastAsia="Times New Roman" w:cs="Times New Roman"/>
          <w:szCs w:val="24"/>
        </w:rPr>
        <w:t xml:space="preserve"> can</w:t>
      </w:r>
      <w:r w:rsidRPr="00997992">
        <w:rPr>
          <w:rFonts w:eastAsia="Times New Roman" w:cs="Times New Roman"/>
          <w:szCs w:val="24"/>
        </w:rPr>
        <w:t xml:space="preserve"> confirm</w:t>
      </w:r>
      <w:r w:rsidR="00071E20" w:rsidRPr="00997992">
        <w:rPr>
          <w:rFonts w:eastAsia="Times New Roman" w:cs="Times New Roman"/>
          <w:szCs w:val="24"/>
        </w:rPr>
        <w:t xml:space="preserve"> a prior</w:t>
      </w:r>
      <w:r w:rsidR="000E1A02">
        <w:rPr>
          <w:rFonts w:eastAsia="Times New Roman" w:cs="Times New Roman"/>
          <w:szCs w:val="24"/>
        </w:rPr>
        <w:t xml:space="preserve"> unsigned</w:t>
      </w:r>
      <w:r w:rsidR="00071E20" w:rsidRPr="00997992">
        <w:rPr>
          <w:rFonts w:eastAsia="Times New Roman" w:cs="Times New Roman"/>
          <w:szCs w:val="24"/>
        </w:rPr>
        <w:t xml:space="preserve"> agreement</w:t>
      </w:r>
      <w:r w:rsidR="00997992">
        <w:rPr>
          <w:rFonts w:eastAsia="Times New Roman" w:cs="Times New Roman"/>
          <w:szCs w:val="24"/>
        </w:rPr>
        <w:t xml:space="preserve"> to transfer rights</w:t>
      </w:r>
      <w:r w:rsidR="00B02F7C">
        <w:rPr>
          <w:rFonts w:eastAsia="Times New Roman" w:cs="Times New Roman"/>
          <w:szCs w:val="24"/>
        </w:rPr>
        <w:t>. Congre</w:t>
      </w:r>
      <w:r w:rsidR="009537C4">
        <w:rPr>
          <w:rFonts w:eastAsia="Times New Roman" w:cs="Times New Roman"/>
          <w:szCs w:val="24"/>
        </w:rPr>
        <w:t xml:space="preserve">ss omitted </w:t>
      </w:r>
      <w:proofErr w:type="gramStart"/>
      <w:r w:rsidR="009537C4">
        <w:rPr>
          <w:rFonts w:eastAsia="Times New Roman" w:cs="Times New Roman"/>
          <w:szCs w:val="24"/>
        </w:rPr>
        <w:t>language which</w:t>
      </w:r>
      <w:proofErr w:type="gramEnd"/>
      <w:r w:rsidR="00B02F7C">
        <w:rPr>
          <w:rFonts w:eastAsia="Times New Roman" w:cs="Times New Roman"/>
          <w:szCs w:val="24"/>
        </w:rPr>
        <w:t xml:space="preserve"> allow</w:t>
      </w:r>
      <w:r w:rsidR="009537C4">
        <w:rPr>
          <w:rFonts w:eastAsia="Times New Roman" w:cs="Times New Roman"/>
          <w:szCs w:val="24"/>
        </w:rPr>
        <w:t>s</w:t>
      </w:r>
      <w:r w:rsidR="00B02F7C">
        <w:rPr>
          <w:rFonts w:eastAsia="Times New Roman" w:cs="Times New Roman"/>
          <w:szCs w:val="24"/>
        </w:rPr>
        <w:t xml:space="preserve"> a written agreement after the work’s commencement</w:t>
      </w:r>
      <w:r w:rsidR="000E1A02">
        <w:rPr>
          <w:rFonts w:eastAsia="Times New Roman" w:cs="Times New Roman"/>
          <w:szCs w:val="24"/>
        </w:rPr>
        <w:t xml:space="preserve"> to memorialize a prior agreement,</w:t>
      </w:r>
      <w:r w:rsidR="00B02F7C">
        <w:rPr>
          <w:rFonts w:eastAsia="Times New Roman" w:cs="Times New Roman"/>
          <w:szCs w:val="24"/>
        </w:rPr>
        <w:t xml:space="preserve"> and instead used</w:t>
      </w:r>
      <w:r w:rsidR="007A060A" w:rsidRPr="00997992">
        <w:rPr>
          <w:rFonts w:eastAsia="Times New Roman" w:cs="Times New Roman"/>
          <w:szCs w:val="24"/>
        </w:rPr>
        <w:t xml:space="preserve"> the future tense </w:t>
      </w:r>
      <w:r w:rsidR="00191A9B" w:rsidRPr="00997992">
        <w:rPr>
          <w:rFonts w:eastAsia="Times New Roman" w:cs="Times New Roman"/>
          <w:szCs w:val="24"/>
        </w:rPr>
        <w:t>“</w:t>
      </w:r>
      <w:r w:rsidR="007A060A" w:rsidRPr="00997992">
        <w:rPr>
          <w:rFonts w:eastAsia="Times New Roman" w:cs="Times New Roman"/>
          <w:szCs w:val="24"/>
        </w:rPr>
        <w:t>shall</w:t>
      </w:r>
      <w:r w:rsidR="009537C4">
        <w:rPr>
          <w:rFonts w:eastAsia="Times New Roman" w:cs="Times New Roman"/>
          <w:szCs w:val="24"/>
        </w:rPr>
        <w:t>,</w:t>
      </w:r>
      <w:r w:rsidR="00191A9B" w:rsidRPr="00997992">
        <w:rPr>
          <w:rFonts w:eastAsia="Times New Roman" w:cs="Times New Roman"/>
          <w:szCs w:val="24"/>
        </w:rPr>
        <w:t>”</w:t>
      </w:r>
      <w:r w:rsidR="009537C4">
        <w:rPr>
          <w:rFonts w:eastAsia="Times New Roman" w:cs="Times New Roman"/>
          <w:szCs w:val="24"/>
        </w:rPr>
        <w:t xml:space="preserve"> illustrating</w:t>
      </w:r>
      <w:r w:rsidR="000E1A02">
        <w:rPr>
          <w:rFonts w:eastAsia="Times New Roman" w:cs="Times New Roman"/>
          <w:szCs w:val="24"/>
        </w:rPr>
        <w:t xml:space="preserve"> Congress’</w:t>
      </w:r>
      <w:r w:rsidR="00532381">
        <w:rPr>
          <w:rFonts w:eastAsia="Times New Roman" w:cs="Times New Roman"/>
          <w:szCs w:val="24"/>
        </w:rPr>
        <w:t xml:space="preserve"> intention </w:t>
      </w:r>
      <w:r w:rsidR="00B02F7C">
        <w:rPr>
          <w:rFonts w:eastAsia="Times New Roman" w:cs="Times New Roman"/>
          <w:szCs w:val="24"/>
        </w:rPr>
        <w:t xml:space="preserve">to require the parties to agree in writing </w:t>
      </w:r>
      <w:r w:rsidR="00532381">
        <w:rPr>
          <w:rFonts w:eastAsia="Times New Roman" w:cs="Times New Roman"/>
          <w:szCs w:val="24"/>
        </w:rPr>
        <w:t xml:space="preserve">before commencement </w:t>
      </w:r>
      <w:r w:rsidR="00B02F7C">
        <w:rPr>
          <w:rFonts w:eastAsia="Times New Roman" w:cs="Times New Roman"/>
          <w:szCs w:val="24"/>
        </w:rPr>
        <w:t>that</w:t>
      </w:r>
      <w:r w:rsidR="00532381">
        <w:rPr>
          <w:rFonts w:eastAsia="Times New Roman" w:cs="Times New Roman"/>
          <w:szCs w:val="24"/>
        </w:rPr>
        <w:t xml:space="preserve"> the work</w:t>
      </w:r>
      <w:r w:rsidR="00B02F7C">
        <w:rPr>
          <w:rFonts w:eastAsia="Times New Roman" w:cs="Times New Roman"/>
          <w:szCs w:val="24"/>
        </w:rPr>
        <w:t xml:space="preserve"> </w:t>
      </w:r>
      <w:r w:rsidR="000E1A02">
        <w:rPr>
          <w:rFonts w:eastAsia="Times New Roman" w:cs="Times New Roman"/>
          <w:szCs w:val="24"/>
        </w:rPr>
        <w:t>“</w:t>
      </w:r>
      <w:r w:rsidR="00B02F7C">
        <w:rPr>
          <w:rFonts w:eastAsia="Times New Roman" w:cs="Times New Roman"/>
          <w:szCs w:val="24"/>
        </w:rPr>
        <w:t xml:space="preserve">shall be </w:t>
      </w:r>
      <w:r w:rsidR="000E1A02">
        <w:rPr>
          <w:rFonts w:eastAsia="Times New Roman" w:cs="Times New Roman"/>
          <w:szCs w:val="24"/>
        </w:rPr>
        <w:t xml:space="preserve">considered a work made for hire.” </w:t>
      </w:r>
      <w:r w:rsidR="000E1A02" w:rsidRPr="000E1A02">
        <w:rPr>
          <w:rFonts w:eastAsia="Times New Roman" w:cs="Times New Roman"/>
          <w:i/>
          <w:szCs w:val="24"/>
        </w:rPr>
        <w:t>Id</w:t>
      </w:r>
      <w:r w:rsidR="000E1A02">
        <w:rPr>
          <w:rFonts w:eastAsia="Times New Roman" w:cs="Times New Roman"/>
          <w:szCs w:val="24"/>
        </w:rPr>
        <w:t xml:space="preserve">. </w:t>
      </w:r>
      <w:r w:rsidR="007A060A">
        <w:rPr>
          <w:rFonts w:eastAsia="Times New Roman" w:cs="Times New Roman"/>
          <w:szCs w:val="24"/>
        </w:rPr>
        <w:t xml:space="preserve">  </w:t>
      </w:r>
    </w:p>
    <w:p w14:paraId="6145CDA0" w14:textId="77777777" w:rsidR="006141BC" w:rsidRDefault="006141BC" w:rsidP="00D97DF2">
      <w:pPr>
        <w:ind w:firstLine="720"/>
        <w:rPr>
          <w:rFonts w:eastAsia="Times New Roman" w:cs="Times New Roman"/>
          <w:szCs w:val="24"/>
        </w:rPr>
      </w:pPr>
      <w:r>
        <w:rPr>
          <w:rFonts w:eastAsia="Times New Roman" w:cs="Times New Roman"/>
          <w:szCs w:val="24"/>
        </w:rPr>
        <w:t>Allowing a post creation</w:t>
      </w:r>
      <w:r w:rsidR="00532381">
        <w:rPr>
          <w:rFonts w:eastAsia="Times New Roman" w:cs="Times New Roman"/>
          <w:szCs w:val="24"/>
        </w:rPr>
        <w:t xml:space="preserve"> made-for-hire</w:t>
      </w:r>
      <w:r>
        <w:rPr>
          <w:rFonts w:eastAsia="Times New Roman" w:cs="Times New Roman"/>
          <w:szCs w:val="24"/>
        </w:rPr>
        <w:t xml:space="preserve"> written agreement creates contradiction within the federal Copyright Act of 1976. Court’s should favor a statutory interpretation that creates internal consistency. </w:t>
      </w:r>
      <w:r w:rsidRPr="0067152F">
        <w:rPr>
          <w:rFonts w:eastAsia="Times New Roman" w:cs="Times New Roman"/>
          <w:i/>
          <w:szCs w:val="24"/>
        </w:rPr>
        <w:t>Atlantic Cleaners &amp; Dryers v United States</w:t>
      </w:r>
      <w:r>
        <w:rPr>
          <w:rFonts w:eastAsia="Times New Roman" w:cs="Times New Roman"/>
          <w:szCs w:val="24"/>
        </w:rPr>
        <w:t xml:space="preserve">, 286 U.S. 427, 433 (1932). </w:t>
      </w:r>
      <w:r w:rsidR="007B43C0">
        <w:rPr>
          <w:rFonts w:eastAsia="Times New Roman" w:cs="Times New Roman"/>
          <w:szCs w:val="24"/>
        </w:rPr>
        <w:t xml:space="preserve">Absent a work </w:t>
      </w:r>
      <w:r w:rsidR="00EB44FC">
        <w:rPr>
          <w:rFonts w:eastAsia="Times New Roman" w:cs="Times New Roman"/>
          <w:szCs w:val="24"/>
        </w:rPr>
        <w:t>made-for</w:t>
      </w:r>
      <w:r w:rsidR="007B43C0">
        <w:rPr>
          <w:rFonts w:eastAsia="Times New Roman" w:cs="Times New Roman"/>
          <w:szCs w:val="24"/>
        </w:rPr>
        <w:t>-</w:t>
      </w:r>
      <w:r w:rsidR="00EB44FC">
        <w:rPr>
          <w:rFonts w:eastAsia="Times New Roman" w:cs="Times New Roman"/>
          <w:szCs w:val="24"/>
        </w:rPr>
        <w:t xml:space="preserve">hire agreement, the creator is immediately considered the author and is vested with copyright interests. </w:t>
      </w:r>
      <w:proofErr w:type="gramStart"/>
      <w:r w:rsidR="00EB44FC">
        <w:rPr>
          <w:rFonts w:eastAsia="Times New Roman" w:cs="Times New Roman"/>
          <w:szCs w:val="24"/>
        </w:rPr>
        <w:t xml:space="preserve">17 U.S.C. </w:t>
      </w:r>
      <w:r w:rsidR="00EB44FC" w:rsidRPr="00EB44FC">
        <w:rPr>
          <w:rFonts w:eastAsia="Times New Roman" w:cs="Times New Roman"/>
          <w:szCs w:val="24"/>
        </w:rPr>
        <w:t>§</w:t>
      </w:r>
      <w:r w:rsidR="00EB44FC">
        <w:rPr>
          <w:rFonts w:eastAsia="Times New Roman" w:cs="Times New Roman"/>
          <w:szCs w:val="24"/>
        </w:rPr>
        <w:t xml:space="preserve"> 201(a).</w:t>
      </w:r>
      <w:proofErr w:type="gramEnd"/>
      <w:r w:rsidR="00EB44FC">
        <w:rPr>
          <w:rFonts w:eastAsia="Times New Roman" w:cs="Times New Roman"/>
          <w:szCs w:val="24"/>
        </w:rPr>
        <w:t xml:space="preserve"> A</w:t>
      </w:r>
      <w:r>
        <w:rPr>
          <w:rFonts w:eastAsia="Times New Roman" w:cs="Times New Roman"/>
          <w:szCs w:val="24"/>
        </w:rPr>
        <w:t>n initial ow</w:t>
      </w:r>
      <w:r w:rsidR="00EB44FC">
        <w:rPr>
          <w:rFonts w:eastAsia="Times New Roman" w:cs="Times New Roman"/>
          <w:szCs w:val="24"/>
        </w:rPr>
        <w:t>ner of copyright can</w:t>
      </w:r>
      <w:r>
        <w:rPr>
          <w:rFonts w:eastAsia="Times New Roman" w:cs="Times New Roman"/>
          <w:szCs w:val="24"/>
        </w:rPr>
        <w:t xml:space="preserve"> transfer copyright ownership pursuant </w:t>
      </w:r>
      <w:r w:rsidRPr="00D97DF2">
        <w:rPr>
          <w:rFonts w:eastAsia="Times New Roman" w:cs="Times New Roman"/>
          <w:szCs w:val="24"/>
        </w:rPr>
        <w:t>§</w:t>
      </w:r>
      <w:r w:rsidR="00EB44FC">
        <w:rPr>
          <w:rFonts w:eastAsia="Times New Roman" w:cs="Times New Roman"/>
          <w:szCs w:val="24"/>
        </w:rPr>
        <w:t>201(d) and</w:t>
      </w:r>
      <w:r>
        <w:rPr>
          <w:rFonts w:eastAsia="Times New Roman" w:cs="Times New Roman"/>
          <w:szCs w:val="24"/>
        </w:rPr>
        <w:t xml:space="preserve"> </w:t>
      </w:r>
      <w:r w:rsidRPr="00D97DF2">
        <w:rPr>
          <w:rFonts w:eastAsia="Times New Roman" w:cs="Times New Roman"/>
          <w:szCs w:val="24"/>
        </w:rPr>
        <w:t>§</w:t>
      </w:r>
      <w:r>
        <w:rPr>
          <w:rFonts w:eastAsia="Times New Roman" w:cs="Times New Roman"/>
          <w:szCs w:val="24"/>
        </w:rPr>
        <w:t xml:space="preserve"> 204(a)</w:t>
      </w:r>
      <w:r w:rsidR="00EB44FC">
        <w:rPr>
          <w:rFonts w:eastAsia="Times New Roman" w:cs="Times New Roman"/>
          <w:szCs w:val="24"/>
        </w:rPr>
        <w:t>, but authorship, once granted, can never change</w:t>
      </w:r>
      <w:r>
        <w:rPr>
          <w:rFonts w:eastAsia="Times New Roman" w:cs="Times New Roman"/>
          <w:szCs w:val="24"/>
        </w:rPr>
        <w:t>. However, if the court interprets the federal Copyright Act of 1976 to allow the</w:t>
      </w:r>
      <w:r w:rsidR="007B43C0">
        <w:rPr>
          <w:rFonts w:eastAsia="Times New Roman" w:cs="Times New Roman"/>
          <w:szCs w:val="24"/>
        </w:rPr>
        <w:t xml:space="preserve"> written</w:t>
      </w:r>
      <w:r>
        <w:rPr>
          <w:rFonts w:eastAsia="Times New Roman" w:cs="Times New Roman"/>
          <w:szCs w:val="24"/>
        </w:rPr>
        <w:t xml:space="preserve"> work-for-hire agreeme</w:t>
      </w:r>
      <w:r w:rsidR="007B43C0">
        <w:rPr>
          <w:rFonts w:eastAsia="Times New Roman" w:cs="Times New Roman"/>
          <w:szCs w:val="24"/>
        </w:rPr>
        <w:t>nt to come</w:t>
      </w:r>
      <w:r>
        <w:rPr>
          <w:rFonts w:eastAsia="Times New Roman" w:cs="Times New Roman"/>
          <w:szCs w:val="24"/>
        </w:rPr>
        <w:t xml:space="preserve"> after the work has commenced, </w:t>
      </w:r>
      <w:r w:rsidR="00A35A1C">
        <w:rPr>
          <w:rFonts w:eastAsia="Times New Roman" w:cs="Times New Roman"/>
          <w:szCs w:val="24"/>
        </w:rPr>
        <w:t xml:space="preserve">there could be two distinct </w:t>
      </w:r>
      <w:r w:rsidR="00A35A1C">
        <w:rPr>
          <w:rFonts w:eastAsia="Times New Roman" w:cs="Times New Roman"/>
          <w:szCs w:val="24"/>
        </w:rPr>
        <w:lastRenderedPageBreak/>
        <w:t>authorship interests of a specially commissioned work, an initial author and a subsequent purchaser of authorship. The creation of distinct authorship interests contradicts the federal Copyright Act of 1976, creates confusion,</w:t>
      </w:r>
      <w:r w:rsidR="007B43C0">
        <w:rPr>
          <w:rFonts w:eastAsia="Times New Roman" w:cs="Times New Roman"/>
          <w:szCs w:val="24"/>
        </w:rPr>
        <w:t xml:space="preserve"> is contrary to purposes of copyright law,</w:t>
      </w:r>
      <w:r w:rsidR="00A35A1C">
        <w:rPr>
          <w:rFonts w:eastAsia="Times New Roman" w:cs="Times New Roman"/>
          <w:szCs w:val="24"/>
        </w:rPr>
        <w:t xml:space="preserve"> and will certainly lead to increased litigation over</w:t>
      </w:r>
      <w:r w:rsidR="007B43C0">
        <w:rPr>
          <w:rFonts w:eastAsia="Times New Roman" w:cs="Times New Roman"/>
          <w:szCs w:val="24"/>
        </w:rPr>
        <w:t xml:space="preserve"> disputed</w:t>
      </w:r>
      <w:r w:rsidR="00A35A1C">
        <w:rPr>
          <w:rFonts w:eastAsia="Times New Roman" w:cs="Times New Roman"/>
          <w:szCs w:val="24"/>
        </w:rPr>
        <w:t xml:space="preserve"> authorship rights. </w:t>
      </w:r>
    </w:p>
    <w:p w14:paraId="4DEE59B4" w14:textId="77777777" w:rsidR="00614326" w:rsidRDefault="004379FC" w:rsidP="00BB7C6D">
      <w:pPr>
        <w:ind w:firstLine="720"/>
      </w:pPr>
      <w:r>
        <w:rPr>
          <w:rFonts w:eastAsia="Times New Roman" w:cs="Times New Roman"/>
          <w:szCs w:val="24"/>
        </w:rPr>
        <w:t>Plaintiff and d</w:t>
      </w:r>
      <w:r w:rsidR="00B62E2C">
        <w:rPr>
          <w:rFonts w:eastAsia="Times New Roman" w:cs="Times New Roman"/>
          <w:szCs w:val="24"/>
        </w:rPr>
        <w:t>efendant Lime did</w:t>
      </w:r>
      <w:r w:rsidR="0067152F">
        <w:rPr>
          <w:rFonts w:eastAsia="Times New Roman" w:cs="Times New Roman"/>
          <w:szCs w:val="24"/>
        </w:rPr>
        <w:t xml:space="preserve"> not</w:t>
      </w:r>
      <w:r w:rsidR="003B0E9C">
        <w:rPr>
          <w:rFonts w:eastAsia="Times New Roman" w:cs="Times New Roman"/>
          <w:szCs w:val="24"/>
        </w:rPr>
        <w:t xml:space="preserve"> sign a made</w:t>
      </w:r>
      <w:r w:rsidR="00B62E2C">
        <w:rPr>
          <w:rFonts w:eastAsia="Times New Roman" w:cs="Times New Roman"/>
          <w:szCs w:val="24"/>
        </w:rPr>
        <w:t xml:space="preserve">-for-hire agreement prior to the commencement of the screenplay and did not meet the pre-creation writing requirement of 17 U.S.C. </w:t>
      </w:r>
      <w:r w:rsidR="00B62E2C" w:rsidRPr="00B62E2C">
        <w:rPr>
          <w:rFonts w:eastAsia="Times New Roman" w:cs="Times New Roman"/>
          <w:szCs w:val="24"/>
        </w:rPr>
        <w:t>§</w:t>
      </w:r>
      <w:r w:rsidR="00B62E2C">
        <w:rPr>
          <w:rFonts w:eastAsia="Times New Roman" w:cs="Times New Roman"/>
          <w:szCs w:val="24"/>
        </w:rPr>
        <w:t xml:space="preserve"> 101(2)</w:t>
      </w:r>
      <w:r w:rsidR="007A060A">
        <w:rPr>
          <w:rFonts w:eastAsia="Times New Roman" w:cs="Times New Roman"/>
          <w:szCs w:val="24"/>
        </w:rPr>
        <w:t>.</w:t>
      </w:r>
      <w:r>
        <w:rPr>
          <w:rFonts w:eastAsia="Times New Roman" w:cs="Times New Roman"/>
          <w:szCs w:val="24"/>
        </w:rPr>
        <w:t xml:space="preserve"> When d</w:t>
      </w:r>
      <w:r w:rsidR="0031434B">
        <w:rPr>
          <w:rFonts w:eastAsia="Times New Roman" w:cs="Times New Roman"/>
          <w:szCs w:val="24"/>
        </w:rPr>
        <w:t xml:space="preserve">efendant Lime wrote the screenplay, she became the </w:t>
      </w:r>
      <w:r w:rsidR="00D97DF2">
        <w:rPr>
          <w:rFonts w:eastAsia="Times New Roman" w:cs="Times New Roman"/>
          <w:szCs w:val="24"/>
        </w:rPr>
        <w:t xml:space="preserve">sole </w:t>
      </w:r>
      <w:r w:rsidR="0031434B">
        <w:rPr>
          <w:rFonts w:eastAsia="Times New Roman" w:cs="Times New Roman"/>
          <w:szCs w:val="24"/>
        </w:rPr>
        <w:t xml:space="preserve">author and </w:t>
      </w:r>
      <w:r w:rsidR="00D97DF2">
        <w:rPr>
          <w:rFonts w:eastAsia="Times New Roman" w:cs="Times New Roman"/>
          <w:szCs w:val="24"/>
        </w:rPr>
        <w:t>owner of</w:t>
      </w:r>
      <w:r w:rsidR="0031434B">
        <w:rPr>
          <w:rFonts w:eastAsia="Times New Roman" w:cs="Times New Roman"/>
          <w:szCs w:val="24"/>
        </w:rPr>
        <w:t xml:space="preserve"> all copyright interests</w:t>
      </w:r>
      <w:r w:rsidR="00B62E2C">
        <w:rPr>
          <w:rFonts w:eastAsia="Times New Roman" w:cs="Times New Roman"/>
          <w:szCs w:val="24"/>
        </w:rPr>
        <w:t xml:space="preserve"> because the pa</w:t>
      </w:r>
      <w:r w:rsidR="0067152F">
        <w:rPr>
          <w:rFonts w:eastAsia="Times New Roman" w:cs="Times New Roman"/>
          <w:szCs w:val="24"/>
        </w:rPr>
        <w:t>rties had not signed a written made</w:t>
      </w:r>
      <w:r w:rsidR="00B62E2C">
        <w:rPr>
          <w:rFonts w:eastAsia="Times New Roman" w:cs="Times New Roman"/>
          <w:szCs w:val="24"/>
        </w:rPr>
        <w:t>-for-hire agreement</w:t>
      </w:r>
      <w:r w:rsidR="0031434B">
        <w:rPr>
          <w:rFonts w:eastAsia="Times New Roman" w:cs="Times New Roman"/>
          <w:szCs w:val="24"/>
        </w:rPr>
        <w:t>.</w:t>
      </w:r>
      <w:r>
        <w:rPr>
          <w:rFonts w:eastAsia="Times New Roman" w:cs="Times New Roman"/>
          <w:szCs w:val="24"/>
        </w:rPr>
        <w:t xml:space="preserve"> D</w:t>
      </w:r>
      <w:r w:rsidR="00D97DF2">
        <w:rPr>
          <w:rFonts w:eastAsia="Times New Roman" w:cs="Times New Roman"/>
          <w:szCs w:val="24"/>
        </w:rPr>
        <w:t>efendant Lime can</w:t>
      </w:r>
      <w:r w:rsidR="00B62E2C">
        <w:rPr>
          <w:rFonts w:eastAsia="Times New Roman" w:cs="Times New Roman"/>
          <w:szCs w:val="24"/>
        </w:rPr>
        <w:t xml:space="preserve"> cho</w:t>
      </w:r>
      <w:r w:rsidR="0067152F">
        <w:rPr>
          <w:rFonts w:eastAsia="Times New Roman" w:cs="Times New Roman"/>
          <w:szCs w:val="24"/>
        </w:rPr>
        <w:t>o</w:t>
      </w:r>
      <w:r w:rsidR="00B62E2C">
        <w:rPr>
          <w:rFonts w:eastAsia="Times New Roman" w:cs="Times New Roman"/>
          <w:szCs w:val="24"/>
        </w:rPr>
        <w:t>se to</w:t>
      </w:r>
      <w:r w:rsidR="00D97DF2">
        <w:rPr>
          <w:rFonts w:eastAsia="Times New Roman" w:cs="Times New Roman"/>
          <w:szCs w:val="24"/>
        </w:rPr>
        <w:t xml:space="preserve"> transfer her copyright ownership with a written agreement under </w:t>
      </w:r>
      <w:r w:rsidR="00D97DF2" w:rsidRPr="00D97DF2">
        <w:rPr>
          <w:rFonts w:eastAsia="Times New Roman" w:cs="Times New Roman"/>
          <w:szCs w:val="24"/>
        </w:rPr>
        <w:t>§</w:t>
      </w:r>
      <w:r w:rsidR="00D97DF2">
        <w:rPr>
          <w:rFonts w:eastAsia="Times New Roman" w:cs="Times New Roman"/>
          <w:szCs w:val="24"/>
        </w:rPr>
        <w:t xml:space="preserve"> 201(d) and </w:t>
      </w:r>
      <w:r w:rsidR="00D97DF2" w:rsidRPr="00D97DF2">
        <w:rPr>
          <w:rFonts w:eastAsia="Times New Roman" w:cs="Times New Roman"/>
          <w:szCs w:val="24"/>
        </w:rPr>
        <w:t>§</w:t>
      </w:r>
      <w:r w:rsidR="00D97DF2">
        <w:rPr>
          <w:rFonts w:eastAsia="Times New Roman" w:cs="Times New Roman"/>
          <w:szCs w:val="24"/>
        </w:rPr>
        <w:t xml:space="preserve"> 204(a) of the federal Copyright Act of 1976.</w:t>
      </w:r>
      <w:r w:rsidR="00D27EAA">
        <w:rPr>
          <w:rFonts w:eastAsia="Times New Roman" w:cs="Times New Roman"/>
          <w:szCs w:val="24"/>
        </w:rPr>
        <w:t xml:space="preserve"> However,</w:t>
      </w:r>
      <w:r w:rsidR="00D97DF2">
        <w:rPr>
          <w:rFonts w:eastAsia="Times New Roman" w:cs="Times New Roman"/>
          <w:szCs w:val="24"/>
        </w:rPr>
        <w:t xml:space="preserve"> </w:t>
      </w:r>
      <w:r w:rsidR="00D27EAA">
        <w:rPr>
          <w:rFonts w:eastAsia="Times New Roman" w:cs="Times New Roman"/>
          <w:szCs w:val="24"/>
        </w:rPr>
        <w:t>t</w:t>
      </w:r>
      <w:r w:rsidR="003B0E9C">
        <w:rPr>
          <w:rFonts w:eastAsia="Times New Roman" w:cs="Times New Roman"/>
          <w:szCs w:val="24"/>
        </w:rPr>
        <w:t>he made</w:t>
      </w:r>
      <w:r w:rsidR="00D97DF2">
        <w:rPr>
          <w:rFonts w:eastAsia="Times New Roman" w:cs="Times New Roman"/>
          <w:szCs w:val="24"/>
        </w:rPr>
        <w:t>-for-hire agr</w:t>
      </w:r>
      <w:r>
        <w:rPr>
          <w:rFonts w:eastAsia="Times New Roman" w:cs="Times New Roman"/>
          <w:szCs w:val="24"/>
        </w:rPr>
        <w:t>eement signed by Plaintiff and d</w:t>
      </w:r>
      <w:r w:rsidR="00D97DF2">
        <w:rPr>
          <w:rFonts w:eastAsia="Times New Roman" w:cs="Times New Roman"/>
          <w:szCs w:val="24"/>
        </w:rPr>
        <w:t>efendant Lime after the commencement of the work is not a substitute for the</w:t>
      </w:r>
      <w:r w:rsidR="00D27EAA">
        <w:rPr>
          <w:rFonts w:eastAsia="Times New Roman" w:cs="Times New Roman"/>
          <w:szCs w:val="24"/>
        </w:rPr>
        <w:t>se</w:t>
      </w:r>
      <w:r w:rsidR="00D97DF2">
        <w:rPr>
          <w:rFonts w:eastAsia="Times New Roman" w:cs="Times New Roman"/>
          <w:szCs w:val="24"/>
        </w:rPr>
        <w:t xml:space="preserve"> ownership transfer provisio</w:t>
      </w:r>
      <w:r w:rsidR="00D27EAA">
        <w:rPr>
          <w:rFonts w:eastAsia="Times New Roman" w:cs="Times New Roman"/>
          <w:szCs w:val="24"/>
        </w:rPr>
        <w:t>ns</w:t>
      </w:r>
      <w:r w:rsidR="00D97DF2">
        <w:rPr>
          <w:rFonts w:eastAsia="Times New Roman" w:cs="Times New Roman"/>
          <w:szCs w:val="24"/>
        </w:rPr>
        <w:t>. Therefore</w:t>
      </w:r>
      <w:r w:rsidR="00D27EAA">
        <w:rPr>
          <w:rFonts w:eastAsia="Times New Roman" w:cs="Times New Roman"/>
          <w:szCs w:val="24"/>
        </w:rPr>
        <w:t>,</w:t>
      </w:r>
      <w:r w:rsidR="003B0E9C">
        <w:rPr>
          <w:rFonts w:eastAsia="Times New Roman" w:cs="Times New Roman"/>
          <w:szCs w:val="24"/>
        </w:rPr>
        <w:t xml:space="preserve"> the post-creation work made</w:t>
      </w:r>
      <w:r w:rsidR="00D97DF2">
        <w:rPr>
          <w:rFonts w:eastAsia="Times New Roman" w:cs="Times New Roman"/>
          <w:szCs w:val="24"/>
        </w:rPr>
        <w:t>-for-hire agreeme</w:t>
      </w:r>
      <w:r w:rsidR="0067152F">
        <w:rPr>
          <w:rFonts w:eastAsia="Times New Roman" w:cs="Times New Roman"/>
          <w:szCs w:val="24"/>
        </w:rPr>
        <w:t>nt is ineffective and Plaintiff has</w:t>
      </w:r>
      <w:r w:rsidR="00D97DF2">
        <w:rPr>
          <w:rFonts w:eastAsia="Times New Roman" w:cs="Times New Roman"/>
          <w:szCs w:val="24"/>
        </w:rPr>
        <w:t xml:space="preserve"> no copyright interests under which to bring action for infringement. The Court should interpret the statute </w:t>
      </w:r>
      <w:r w:rsidR="003B0E9C">
        <w:rPr>
          <w:rFonts w:eastAsia="Times New Roman" w:cs="Times New Roman"/>
          <w:szCs w:val="24"/>
        </w:rPr>
        <w:t>consistently</w:t>
      </w:r>
      <w:r w:rsidR="00D97DF2">
        <w:rPr>
          <w:rFonts w:eastAsia="Times New Roman" w:cs="Times New Roman"/>
          <w:szCs w:val="24"/>
        </w:rPr>
        <w:t xml:space="preserve"> with </w:t>
      </w:r>
      <w:r w:rsidR="007B43C0">
        <w:rPr>
          <w:rFonts w:eastAsia="Times New Roman" w:cs="Times New Roman"/>
          <w:szCs w:val="24"/>
        </w:rPr>
        <w:t>its plain language</w:t>
      </w:r>
      <w:r w:rsidR="00D97DF2">
        <w:rPr>
          <w:rFonts w:eastAsia="Times New Roman" w:cs="Times New Roman"/>
          <w:szCs w:val="24"/>
        </w:rPr>
        <w:t xml:space="preserve"> by requiring a pre-creation written agreement</w:t>
      </w:r>
      <w:r w:rsidR="003B0E9C">
        <w:rPr>
          <w:rFonts w:eastAsia="Times New Roman" w:cs="Times New Roman"/>
          <w:szCs w:val="24"/>
        </w:rPr>
        <w:t xml:space="preserve"> to create made</w:t>
      </w:r>
      <w:r w:rsidR="00D27EAA">
        <w:rPr>
          <w:rFonts w:eastAsia="Times New Roman" w:cs="Times New Roman"/>
          <w:szCs w:val="24"/>
        </w:rPr>
        <w:t xml:space="preserve">-for-hire status under 17 U.S.C. </w:t>
      </w:r>
      <w:r w:rsidR="00D27EAA" w:rsidRPr="00D27EAA">
        <w:rPr>
          <w:rFonts w:eastAsia="Times New Roman" w:cs="Times New Roman"/>
          <w:szCs w:val="24"/>
        </w:rPr>
        <w:t>§</w:t>
      </w:r>
      <w:r w:rsidR="00D27EAA">
        <w:rPr>
          <w:rFonts w:eastAsia="Times New Roman" w:cs="Times New Roman"/>
          <w:szCs w:val="24"/>
        </w:rPr>
        <w:t xml:space="preserve"> 101 (2)</w:t>
      </w:r>
      <w:r w:rsidR="00D97DF2">
        <w:rPr>
          <w:rFonts w:eastAsia="Times New Roman" w:cs="Times New Roman"/>
          <w:szCs w:val="24"/>
        </w:rPr>
        <w:t xml:space="preserve">. Because there was no written agreement prior to the commencement of the screenplay, the Court should grant the Defendants’ Motion To Dismiss. </w:t>
      </w:r>
    </w:p>
    <w:p w14:paraId="4BF41B6B" w14:textId="77777777" w:rsidR="00614326" w:rsidRPr="00614326" w:rsidRDefault="007B43C0" w:rsidP="00614326">
      <w:pPr>
        <w:pStyle w:val="ListParagraph"/>
        <w:numPr>
          <w:ilvl w:val="0"/>
          <w:numId w:val="7"/>
        </w:numPr>
        <w:spacing w:line="240" w:lineRule="auto"/>
        <w:jc w:val="center"/>
        <w:rPr>
          <w:b/>
        </w:rPr>
      </w:pPr>
      <w:r>
        <w:rPr>
          <w:b/>
        </w:rPr>
        <w:t>The Legislative History o</w:t>
      </w:r>
      <w:r w:rsidR="00614326" w:rsidRPr="00614326">
        <w:rPr>
          <w:b/>
        </w:rPr>
        <w:t>f The Copyright Act of</w:t>
      </w:r>
      <w:r w:rsidR="00614326">
        <w:rPr>
          <w:b/>
        </w:rPr>
        <w:t xml:space="preserve"> 1976</w:t>
      </w:r>
      <w:r w:rsidR="00903A4C">
        <w:rPr>
          <w:b/>
        </w:rPr>
        <w:t xml:space="preserve"> Indicates That </w:t>
      </w:r>
      <w:r w:rsidR="00E203F5">
        <w:rPr>
          <w:b/>
        </w:rPr>
        <w:t>Congress</w:t>
      </w:r>
      <w:r w:rsidR="00614326" w:rsidRPr="00614326">
        <w:rPr>
          <w:b/>
        </w:rPr>
        <w:t xml:space="preserve"> Intended To Require </w:t>
      </w:r>
      <w:proofErr w:type="gramStart"/>
      <w:r w:rsidR="00614326" w:rsidRPr="00614326">
        <w:rPr>
          <w:b/>
        </w:rPr>
        <w:t>A Signed</w:t>
      </w:r>
      <w:proofErr w:type="gramEnd"/>
      <w:r w:rsidR="00614326" w:rsidRPr="00614326">
        <w:rPr>
          <w:b/>
        </w:rPr>
        <w:t xml:space="preserve"> Writing Before The </w:t>
      </w:r>
      <w:r w:rsidR="00614326">
        <w:rPr>
          <w:b/>
        </w:rPr>
        <w:t>Creation of The Screenplay</w:t>
      </w:r>
      <w:r w:rsidR="00C11391">
        <w:rPr>
          <w:b/>
        </w:rPr>
        <w:t>.</w:t>
      </w:r>
    </w:p>
    <w:p w14:paraId="6ECCA738" w14:textId="77777777" w:rsidR="00614326" w:rsidRDefault="00614326" w:rsidP="00614326">
      <w:pPr>
        <w:spacing w:line="240" w:lineRule="auto"/>
        <w:jc w:val="center"/>
      </w:pPr>
    </w:p>
    <w:p w14:paraId="3C37F6E5" w14:textId="77777777" w:rsidR="00614326" w:rsidRDefault="007B43C0" w:rsidP="00D97DF2">
      <w:pPr>
        <w:ind w:firstLine="720"/>
      </w:pPr>
      <w:r>
        <w:t>If the C</w:t>
      </w:r>
      <w:r w:rsidR="00614326">
        <w:t xml:space="preserve">ourt is unable to determine the plain meaning of the statute, </w:t>
      </w:r>
      <w:r w:rsidR="00636039">
        <w:t xml:space="preserve">the </w:t>
      </w:r>
      <w:r>
        <w:t xml:space="preserve">Court must review the </w:t>
      </w:r>
      <w:r w:rsidR="00636039">
        <w:t>legislative</w:t>
      </w:r>
      <w:r w:rsidR="00762397">
        <w:t xml:space="preserve"> history</w:t>
      </w:r>
      <w:r w:rsidR="00636039">
        <w:t xml:space="preserve"> to determine the legislative intent</w:t>
      </w:r>
      <w:r w:rsidR="00614326">
        <w:t xml:space="preserve">. </w:t>
      </w:r>
      <w:r w:rsidR="00903A4C">
        <w:rPr>
          <w:i/>
        </w:rPr>
        <w:t>Fla. Power &amp; Light Co. v.</w:t>
      </w:r>
      <w:r w:rsidR="00614326" w:rsidRPr="00636039">
        <w:rPr>
          <w:i/>
        </w:rPr>
        <w:t xml:space="preserve"> </w:t>
      </w:r>
      <w:proofErr w:type="spellStart"/>
      <w:r w:rsidR="00614326" w:rsidRPr="00636039">
        <w:rPr>
          <w:i/>
        </w:rPr>
        <w:t>Lorion</w:t>
      </w:r>
      <w:proofErr w:type="spellEnd"/>
      <w:r w:rsidR="00614326">
        <w:t>, 470 U.S. 729, 737 (1985).</w:t>
      </w:r>
      <w:r w:rsidR="00636039">
        <w:t xml:space="preserve"> The Supreme Court </w:t>
      </w:r>
      <w:r w:rsidR="00762397">
        <w:t>encourages the judiciary to interpret a statute in a way that is consistent with the congressional purpose for enacting it</w:t>
      </w:r>
      <w:r w:rsidR="00762397" w:rsidRPr="00762397">
        <w:rPr>
          <w:i/>
        </w:rPr>
        <w:t xml:space="preserve">. </w:t>
      </w:r>
      <w:proofErr w:type="gramStart"/>
      <w:r w:rsidR="00762397" w:rsidRPr="00762397">
        <w:rPr>
          <w:i/>
        </w:rPr>
        <w:t>Holloway v</w:t>
      </w:r>
      <w:r w:rsidR="001B4B21">
        <w:rPr>
          <w:i/>
        </w:rPr>
        <w:t>.</w:t>
      </w:r>
      <w:r w:rsidR="00762397" w:rsidRPr="00762397">
        <w:rPr>
          <w:i/>
        </w:rPr>
        <w:t xml:space="preserve"> </w:t>
      </w:r>
      <w:r w:rsidR="00762397" w:rsidRPr="00762397">
        <w:rPr>
          <w:i/>
        </w:rPr>
        <w:lastRenderedPageBreak/>
        <w:t>U.S.</w:t>
      </w:r>
      <w:r w:rsidR="00762397">
        <w:t>, 526 U.S. 1,</w:t>
      </w:r>
      <w:r w:rsidR="009057E5">
        <w:t xml:space="preserve"> </w:t>
      </w:r>
      <w:r w:rsidR="00762397">
        <w:t>9 (1999).</w:t>
      </w:r>
      <w:proofErr w:type="gramEnd"/>
      <w:r w:rsidR="00762397">
        <w:t xml:space="preserve"> The legislative history of the</w:t>
      </w:r>
      <w:r w:rsidR="0033134D">
        <w:t xml:space="preserve"> Copyright Act </w:t>
      </w:r>
      <w:r w:rsidR="001B4B21">
        <w:t>of 1976 explicitly states that Congress intended a</w:t>
      </w:r>
      <w:r w:rsidR="0033134D">
        <w:t xml:space="preserve"> pre-creation signing requirement. </w:t>
      </w:r>
    </w:p>
    <w:p w14:paraId="4A078A3B" w14:textId="77777777" w:rsidR="00E833AB" w:rsidRDefault="009447AE" w:rsidP="004433D6">
      <w:pPr>
        <w:ind w:firstLine="720"/>
        <w:rPr>
          <w:rFonts w:eastAsia="Times New Roman" w:cs="Times New Roman"/>
          <w:szCs w:val="24"/>
        </w:rPr>
      </w:pPr>
      <w:r>
        <w:t>The Copyright Act of 1976 was an extensive revision of copyright law</w:t>
      </w:r>
      <w:r w:rsidR="003B0E9C">
        <w:t>.</w:t>
      </w:r>
      <w:r>
        <w:t xml:space="preserve"> </w:t>
      </w:r>
      <w:r w:rsidR="00A35A1C">
        <w:t>The statute</w:t>
      </w:r>
      <w:r>
        <w:t xml:space="preserve"> was the result of twenty years of </w:t>
      </w:r>
      <w:r w:rsidR="003B0E9C">
        <w:t xml:space="preserve">heated </w:t>
      </w:r>
      <w:r>
        <w:t>negotiation between parties representing the creators of copyrights and copyright-using industries,</w:t>
      </w:r>
      <w:r w:rsidR="00D97DF2">
        <w:t xml:space="preserve"> under the supervision of the Copyright Office and</w:t>
      </w:r>
      <w:r w:rsidR="008B7C5C">
        <w:t xml:space="preserve"> a lesser extent</w:t>
      </w:r>
      <w:r w:rsidR="00D97DF2">
        <w:t xml:space="preserve"> by Congress.</w:t>
      </w:r>
      <w:r w:rsidRPr="001B4B21">
        <w:rPr>
          <w:color w:val="FF0000"/>
        </w:rPr>
        <w:t xml:space="preserve"> </w:t>
      </w:r>
      <w:proofErr w:type="gramStart"/>
      <w:r w:rsidR="00E203F5" w:rsidRPr="009447AE">
        <w:rPr>
          <w:rFonts w:eastAsia="Times New Roman" w:cs="Times New Roman"/>
          <w:i/>
          <w:szCs w:val="24"/>
        </w:rPr>
        <w:t>Reid</w:t>
      </w:r>
      <w:r w:rsidR="008C0645">
        <w:rPr>
          <w:rFonts w:eastAsia="Times New Roman" w:cs="Times New Roman"/>
          <w:szCs w:val="24"/>
        </w:rPr>
        <w:t xml:space="preserve"> at 743.</w:t>
      </w:r>
      <w:proofErr w:type="gramEnd"/>
      <w:r w:rsidR="008C0645">
        <w:rPr>
          <w:rFonts w:eastAsia="Times New Roman" w:cs="Times New Roman"/>
          <w:szCs w:val="24"/>
        </w:rPr>
        <w:t xml:space="preserve"> </w:t>
      </w:r>
      <w:r w:rsidR="00D97DF2">
        <w:rPr>
          <w:rFonts w:eastAsia="Times New Roman" w:cs="Times New Roman"/>
          <w:szCs w:val="24"/>
        </w:rPr>
        <w:t>Conflict over copyright ownership and unequal bargaining power created by the Copyright Act o</w:t>
      </w:r>
      <w:r w:rsidR="009E6623">
        <w:rPr>
          <w:rFonts w:eastAsia="Times New Roman" w:cs="Times New Roman"/>
          <w:szCs w:val="24"/>
        </w:rPr>
        <w:t>f 1909</w:t>
      </w:r>
      <w:r w:rsidR="00D97DF2">
        <w:rPr>
          <w:rFonts w:eastAsia="Times New Roman" w:cs="Times New Roman"/>
          <w:szCs w:val="24"/>
        </w:rPr>
        <w:t xml:space="preserve"> led Congress</w:t>
      </w:r>
      <w:r>
        <w:rPr>
          <w:rFonts w:eastAsia="Times New Roman" w:cs="Times New Roman"/>
          <w:szCs w:val="24"/>
        </w:rPr>
        <w:t xml:space="preserve"> to balance the interest</w:t>
      </w:r>
      <w:r w:rsidR="001B4B21">
        <w:rPr>
          <w:rFonts w:eastAsia="Times New Roman" w:cs="Times New Roman"/>
          <w:szCs w:val="24"/>
        </w:rPr>
        <w:t>s</w:t>
      </w:r>
      <w:r>
        <w:rPr>
          <w:rFonts w:eastAsia="Times New Roman" w:cs="Times New Roman"/>
          <w:szCs w:val="24"/>
        </w:rPr>
        <w:t xml:space="preserve"> of these parties</w:t>
      </w:r>
      <w:r w:rsidR="00E833AB">
        <w:rPr>
          <w:rFonts w:eastAsia="Times New Roman" w:cs="Times New Roman"/>
          <w:szCs w:val="24"/>
        </w:rPr>
        <w:t xml:space="preserve"> by strengthening protections for copyright creators.</w:t>
      </w:r>
      <w:r w:rsidR="001B4B21">
        <w:rPr>
          <w:rFonts w:eastAsia="Times New Roman" w:cs="Times New Roman"/>
          <w:szCs w:val="24"/>
        </w:rPr>
        <w:t xml:space="preserve"> </w:t>
      </w:r>
      <w:r w:rsidR="001B4B21" w:rsidRPr="001B4B21">
        <w:rPr>
          <w:rFonts w:eastAsia="Times New Roman" w:cs="Times New Roman"/>
          <w:i/>
          <w:szCs w:val="24"/>
        </w:rPr>
        <w:t>Id</w:t>
      </w:r>
      <w:r w:rsidR="001B4B21">
        <w:rPr>
          <w:rFonts w:eastAsia="Times New Roman" w:cs="Times New Roman"/>
          <w:szCs w:val="24"/>
        </w:rPr>
        <w:t>.</w:t>
      </w:r>
      <w:r w:rsidR="00E833AB">
        <w:rPr>
          <w:rFonts w:eastAsia="Times New Roman" w:cs="Times New Roman"/>
          <w:szCs w:val="24"/>
        </w:rPr>
        <w:t xml:space="preserve"> </w:t>
      </w:r>
      <w:r w:rsidR="00E833AB" w:rsidRPr="00D97DF2">
        <w:rPr>
          <w:rFonts w:eastAsia="Times New Roman" w:cs="Times New Roman"/>
          <w:szCs w:val="24"/>
        </w:rPr>
        <w:t>The statute</w:t>
      </w:r>
      <w:r w:rsidR="00D97DF2">
        <w:rPr>
          <w:rFonts w:eastAsia="Times New Roman" w:cs="Times New Roman"/>
          <w:szCs w:val="24"/>
        </w:rPr>
        <w:t>,</w:t>
      </w:r>
      <w:r w:rsidR="00E833AB" w:rsidRPr="00D97DF2">
        <w:rPr>
          <w:rFonts w:eastAsia="Times New Roman" w:cs="Times New Roman"/>
          <w:szCs w:val="24"/>
        </w:rPr>
        <w:t xml:space="preserve"> as amended</w:t>
      </w:r>
      <w:r w:rsidR="00D97DF2">
        <w:rPr>
          <w:rFonts w:eastAsia="Times New Roman" w:cs="Times New Roman"/>
          <w:szCs w:val="24"/>
        </w:rPr>
        <w:t>,</w:t>
      </w:r>
      <w:r w:rsidR="00E833AB" w:rsidRPr="00D97DF2">
        <w:rPr>
          <w:rFonts w:eastAsia="Times New Roman" w:cs="Times New Roman"/>
          <w:szCs w:val="24"/>
        </w:rPr>
        <w:t xml:space="preserve"> states that</w:t>
      </w:r>
      <w:r w:rsidR="00D97DF2">
        <w:rPr>
          <w:rFonts w:eastAsia="Times New Roman" w:cs="Times New Roman"/>
          <w:szCs w:val="24"/>
        </w:rPr>
        <w:t xml:space="preserve"> the author retains his copyright interests</w:t>
      </w:r>
      <w:r w:rsidR="00E833AB" w:rsidRPr="00D97DF2">
        <w:rPr>
          <w:rFonts w:eastAsia="Times New Roman" w:cs="Times New Roman"/>
          <w:szCs w:val="24"/>
        </w:rPr>
        <w:t xml:space="preserve"> un</w:t>
      </w:r>
      <w:r w:rsidR="00D97DF2">
        <w:rPr>
          <w:rFonts w:eastAsia="Times New Roman" w:cs="Times New Roman"/>
          <w:szCs w:val="24"/>
        </w:rPr>
        <w:t>less he has given them away</w:t>
      </w:r>
      <w:r w:rsidR="00E833AB" w:rsidRPr="00D97DF2">
        <w:rPr>
          <w:rFonts w:eastAsia="Times New Roman" w:cs="Times New Roman"/>
          <w:szCs w:val="24"/>
        </w:rPr>
        <w:t xml:space="preserve"> in a clear and unequi</w:t>
      </w:r>
      <w:r w:rsidR="00D97DF2">
        <w:rPr>
          <w:rFonts w:eastAsia="Times New Roman" w:cs="Times New Roman"/>
          <w:szCs w:val="24"/>
        </w:rPr>
        <w:t xml:space="preserve">vocal manner. </w:t>
      </w:r>
      <w:proofErr w:type="gramStart"/>
      <w:r w:rsidR="00D97DF2">
        <w:rPr>
          <w:rFonts w:eastAsia="Times New Roman" w:cs="Times New Roman"/>
          <w:szCs w:val="24"/>
        </w:rPr>
        <w:t xml:space="preserve">17 U.S.C. </w:t>
      </w:r>
      <w:r w:rsidR="00D97DF2" w:rsidRPr="00D97DF2">
        <w:rPr>
          <w:rFonts w:eastAsia="Times New Roman" w:cs="Times New Roman"/>
          <w:szCs w:val="24"/>
        </w:rPr>
        <w:t>§</w:t>
      </w:r>
      <w:r w:rsidR="00D97DF2">
        <w:rPr>
          <w:rFonts w:eastAsia="Times New Roman" w:cs="Times New Roman"/>
          <w:szCs w:val="24"/>
        </w:rPr>
        <w:t xml:space="preserve"> 102.</w:t>
      </w:r>
      <w:proofErr w:type="gramEnd"/>
      <w:r w:rsidR="00D97DF2">
        <w:rPr>
          <w:rFonts w:eastAsia="Times New Roman" w:cs="Times New Roman"/>
          <w:szCs w:val="24"/>
        </w:rPr>
        <w:t xml:space="preserve"> </w:t>
      </w:r>
      <w:r w:rsidR="003F3F93">
        <w:rPr>
          <w:rFonts w:eastAsia="Times New Roman" w:cs="Times New Roman"/>
          <w:szCs w:val="24"/>
        </w:rPr>
        <w:t>In addition to strengthen</w:t>
      </w:r>
      <w:r w:rsidR="00191A9B">
        <w:rPr>
          <w:rFonts w:eastAsia="Times New Roman" w:cs="Times New Roman"/>
          <w:szCs w:val="24"/>
        </w:rPr>
        <w:t>ing</w:t>
      </w:r>
      <w:r w:rsidR="00E833AB">
        <w:rPr>
          <w:rFonts w:eastAsia="Times New Roman" w:cs="Times New Roman"/>
          <w:szCs w:val="24"/>
        </w:rPr>
        <w:t xml:space="preserve"> protections for copyright creators, </w:t>
      </w:r>
      <w:r w:rsidR="003F3F93">
        <w:rPr>
          <w:rFonts w:eastAsia="Times New Roman" w:cs="Times New Roman"/>
          <w:szCs w:val="24"/>
        </w:rPr>
        <w:t>Congress sought to increase predictability and certainty of copyright ownership</w:t>
      </w:r>
      <w:r w:rsidR="004433D6">
        <w:rPr>
          <w:rFonts w:eastAsia="Times New Roman" w:cs="Times New Roman"/>
          <w:szCs w:val="24"/>
        </w:rPr>
        <w:t xml:space="preserve"> </w:t>
      </w:r>
      <w:r w:rsidR="009E6623">
        <w:rPr>
          <w:rFonts w:eastAsia="Times New Roman" w:cs="Times New Roman"/>
          <w:szCs w:val="24"/>
        </w:rPr>
        <w:t xml:space="preserve">in the </w:t>
      </w:r>
      <w:proofErr w:type="gramStart"/>
      <w:r w:rsidR="009E6623">
        <w:rPr>
          <w:rFonts w:eastAsia="Times New Roman" w:cs="Times New Roman"/>
          <w:szCs w:val="24"/>
        </w:rPr>
        <w:t>often</w:t>
      </w:r>
      <w:r w:rsidR="004433D6">
        <w:rPr>
          <w:rFonts w:eastAsia="Times New Roman" w:cs="Times New Roman"/>
          <w:szCs w:val="24"/>
        </w:rPr>
        <w:t xml:space="preserve"> unfair</w:t>
      </w:r>
      <w:proofErr w:type="gramEnd"/>
      <w:r w:rsidR="004433D6">
        <w:rPr>
          <w:rFonts w:eastAsia="Times New Roman" w:cs="Times New Roman"/>
          <w:szCs w:val="24"/>
        </w:rPr>
        <w:t xml:space="preserve"> copyright marketplace</w:t>
      </w:r>
      <w:r w:rsidR="003F3F93">
        <w:rPr>
          <w:rFonts w:eastAsia="Times New Roman" w:cs="Times New Roman"/>
          <w:szCs w:val="24"/>
        </w:rPr>
        <w:t xml:space="preserve">. </w:t>
      </w:r>
      <w:r w:rsidR="00340044" w:rsidRPr="00E278E1">
        <w:rPr>
          <w:rFonts w:eastAsia="Times New Roman" w:cs="Times New Roman"/>
          <w:szCs w:val="24"/>
        </w:rPr>
        <w:t>H.</w:t>
      </w:r>
      <w:r w:rsidR="003F3F93" w:rsidRPr="00E278E1">
        <w:rPr>
          <w:rFonts w:eastAsia="Times New Roman" w:cs="Times New Roman"/>
          <w:szCs w:val="24"/>
        </w:rPr>
        <w:t>R</w:t>
      </w:r>
      <w:r w:rsidR="00340044" w:rsidRPr="00E278E1">
        <w:rPr>
          <w:rFonts w:eastAsia="Times New Roman" w:cs="Times New Roman"/>
          <w:szCs w:val="24"/>
        </w:rPr>
        <w:t>. Rep. No</w:t>
      </w:r>
      <w:r w:rsidR="003F3F93" w:rsidRPr="00E278E1">
        <w:rPr>
          <w:rFonts w:eastAsia="Times New Roman" w:cs="Times New Roman"/>
          <w:szCs w:val="24"/>
        </w:rPr>
        <w:t xml:space="preserve">. 94-1476, </w:t>
      </w:r>
      <w:r w:rsidR="00340044" w:rsidRPr="00E278E1">
        <w:rPr>
          <w:rFonts w:eastAsia="Times New Roman" w:cs="Times New Roman"/>
          <w:szCs w:val="24"/>
        </w:rPr>
        <w:t>at</w:t>
      </w:r>
      <w:r w:rsidR="003F3F93" w:rsidRPr="00E278E1">
        <w:rPr>
          <w:rFonts w:eastAsia="Times New Roman" w:cs="Times New Roman"/>
          <w:szCs w:val="24"/>
        </w:rPr>
        <w:t xml:space="preserve"> 130, </w:t>
      </w:r>
      <w:r w:rsidR="00340044" w:rsidRPr="00E278E1">
        <w:rPr>
          <w:rFonts w:eastAsia="Times New Roman" w:cs="Times New Roman"/>
          <w:szCs w:val="24"/>
        </w:rPr>
        <w:t>(</w:t>
      </w:r>
      <w:r w:rsidR="003F3F93" w:rsidRPr="00E278E1">
        <w:rPr>
          <w:rFonts w:eastAsia="Times New Roman" w:cs="Times New Roman"/>
          <w:szCs w:val="24"/>
        </w:rPr>
        <w:t>1976</w:t>
      </w:r>
      <w:r w:rsidR="00340044" w:rsidRPr="00E278E1">
        <w:rPr>
          <w:rFonts w:eastAsia="Times New Roman" w:cs="Times New Roman"/>
          <w:szCs w:val="24"/>
        </w:rPr>
        <w:t>).</w:t>
      </w:r>
      <w:r w:rsidR="003F3F93">
        <w:rPr>
          <w:rFonts w:eastAsia="Times New Roman" w:cs="Times New Roman"/>
          <w:szCs w:val="24"/>
        </w:rPr>
        <w:t xml:space="preserve"> </w:t>
      </w:r>
      <w:r w:rsidR="001B4B21">
        <w:rPr>
          <w:rFonts w:eastAsia="Times New Roman" w:cs="Times New Roman"/>
          <w:szCs w:val="24"/>
        </w:rPr>
        <w:t>These Congression</w:t>
      </w:r>
      <w:r w:rsidR="008C0645">
        <w:rPr>
          <w:rFonts w:eastAsia="Times New Roman" w:cs="Times New Roman"/>
          <w:szCs w:val="24"/>
        </w:rPr>
        <w:t>al goals were effectuated through</w:t>
      </w:r>
      <w:r w:rsidR="00D97DF2">
        <w:rPr>
          <w:rFonts w:eastAsia="Times New Roman" w:cs="Times New Roman"/>
          <w:szCs w:val="24"/>
        </w:rPr>
        <w:t xml:space="preserve"> an implicit</w:t>
      </w:r>
      <w:r w:rsidR="001B4B21">
        <w:rPr>
          <w:rFonts w:eastAsia="Times New Roman" w:cs="Times New Roman"/>
          <w:szCs w:val="24"/>
        </w:rPr>
        <w:t xml:space="preserve"> pre-creation writing requirement</w:t>
      </w:r>
      <w:r w:rsidR="00D97DF2">
        <w:rPr>
          <w:rFonts w:eastAsia="Times New Roman" w:cs="Times New Roman"/>
          <w:szCs w:val="24"/>
        </w:rPr>
        <w:t xml:space="preserve"> that makes ownership both predictable and clear. </w:t>
      </w:r>
    </w:p>
    <w:p w14:paraId="1E4EC783" w14:textId="77777777" w:rsidR="00BD05E5" w:rsidRDefault="005771DD" w:rsidP="00537AC2">
      <w:pPr>
        <w:ind w:firstLine="720"/>
        <w:rPr>
          <w:rFonts w:eastAsia="Times New Roman" w:cs="Times New Roman"/>
          <w:szCs w:val="24"/>
        </w:rPr>
      </w:pPr>
      <w:r w:rsidRPr="00537AC2">
        <w:rPr>
          <w:rFonts w:eastAsia="Times New Roman" w:cs="Times New Roman"/>
          <w:szCs w:val="24"/>
        </w:rPr>
        <w:t>Congressional intention of a pre-creation writing requirement was explicitly confirmed before the passage of the statute.</w:t>
      </w:r>
      <w:r w:rsidR="001B4B21">
        <w:rPr>
          <w:rFonts w:eastAsia="Times New Roman" w:cs="Times New Roman"/>
          <w:szCs w:val="24"/>
        </w:rPr>
        <w:t xml:space="preserve"> In 1964</w:t>
      </w:r>
      <w:r w:rsidR="009E6623">
        <w:rPr>
          <w:rFonts w:eastAsia="Times New Roman" w:cs="Times New Roman"/>
          <w:szCs w:val="24"/>
        </w:rPr>
        <w:t>,</w:t>
      </w:r>
      <w:r w:rsidR="001B4B21">
        <w:rPr>
          <w:rFonts w:eastAsia="Times New Roman" w:cs="Times New Roman"/>
          <w:szCs w:val="24"/>
        </w:rPr>
        <w:t xml:space="preserve"> Congress revised the Copyright Act</w:t>
      </w:r>
      <w:r w:rsidR="00982B8D" w:rsidRPr="00537AC2">
        <w:rPr>
          <w:rFonts w:eastAsia="Times New Roman" w:cs="Times New Roman"/>
          <w:szCs w:val="24"/>
        </w:rPr>
        <w:t xml:space="preserve"> to include </w:t>
      </w:r>
      <w:r w:rsidR="00C718D2">
        <w:rPr>
          <w:rFonts w:eastAsia="Times New Roman" w:cs="Times New Roman"/>
          <w:szCs w:val="24"/>
        </w:rPr>
        <w:t xml:space="preserve">            </w:t>
      </w:r>
      <w:r w:rsidR="00982B8D" w:rsidRPr="00537AC2">
        <w:rPr>
          <w:rFonts w:eastAsia="Times New Roman" w:cs="Times New Roman"/>
          <w:szCs w:val="24"/>
        </w:rPr>
        <w:t>§</w:t>
      </w:r>
      <w:r w:rsidR="00C718D2">
        <w:rPr>
          <w:rFonts w:eastAsia="Times New Roman" w:cs="Times New Roman"/>
          <w:szCs w:val="24"/>
        </w:rPr>
        <w:t xml:space="preserve"> </w:t>
      </w:r>
      <w:r w:rsidR="00982B8D" w:rsidRPr="00537AC2">
        <w:rPr>
          <w:rFonts w:eastAsia="Times New Roman" w:cs="Times New Roman"/>
          <w:szCs w:val="24"/>
        </w:rPr>
        <w:t>101(2).  Explaining this revision,</w:t>
      </w:r>
      <w:r w:rsidRPr="00537AC2">
        <w:rPr>
          <w:rFonts w:eastAsia="Times New Roman" w:cs="Times New Roman"/>
          <w:szCs w:val="24"/>
        </w:rPr>
        <w:t xml:space="preserve"> </w:t>
      </w:r>
      <w:r w:rsidR="00982B8D" w:rsidRPr="00537AC2">
        <w:rPr>
          <w:rFonts w:eastAsia="Times New Roman" w:cs="Times New Roman"/>
          <w:szCs w:val="24"/>
        </w:rPr>
        <w:t>Barbara Ringer, from the</w:t>
      </w:r>
      <w:r w:rsidRPr="00537AC2">
        <w:rPr>
          <w:rFonts w:eastAsia="Times New Roman" w:cs="Times New Roman"/>
          <w:szCs w:val="24"/>
        </w:rPr>
        <w:t xml:space="preserve"> U.S. Copyright Office</w:t>
      </w:r>
      <w:r w:rsidR="00982B8D" w:rsidRPr="00537AC2">
        <w:rPr>
          <w:rFonts w:eastAsia="Times New Roman" w:cs="Times New Roman"/>
          <w:szCs w:val="24"/>
        </w:rPr>
        <w:t>,</w:t>
      </w:r>
      <w:r w:rsidRPr="00537AC2">
        <w:rPr>
          <w:rFonts w:eastAsia="Times New Roman" w:cs="Times New Roman"/>
          <w:szCs w:val="24"/>
        </w:rPr>
        <w:t xml:space="preserve"> testified </w:t>
      </w:r>
      <w:r w:rsidR="00982B8D" w:rsidRPr="00537AC2">
        <w:rPr>
          <w:rFonts w:eastAsia="Times New Roman" w:cs="Times New Roman"/>
          <w:szCs w:val="24"/>
        </w:rPr>
        <w:t xml:space="preserve">to Congress that her understanding </w:t>
      </w:r>
      <w:r w:rsidRPr="00537AC2">
        <w:rPr>
          <w:rFonts w:eastAsia="Times New Roman" w:cs="Times New Roman"/>
          <w:szCs w:val="24"/>
        </w:rPr>
        <w:t>was that a work prepared on special order or commission would not be considered a “work made for hire” if the written agreement was signed</w:t>
      </w:r>
      <w:r w:rsidR="00982B8D" w:rsidRPr="00537AC2">
        <w:rPr>
          <w:rFonts w:eastAsia="Times New Roman" w:cs="Times New Roman"/>
          <w:szCs w:val="24"/>
        </w:rPr>
        <w:t xml:space="preserve"> “later on,”</w:t>
      </w:r>
      <w:r w:rsidRPr="00537AC2">
        <w:rPr>
          <w:rFonts w:eastAsia="Times New Roman" w:cs="Times New Roman"/>
          <w:szCs w:val="24"/>
        </w:rPr>
        <w:t xml:space="preserve"> after the work was created</w:t>
      </w:r>
      <w:r w:rsidR="008B7C5C">
        <w:rPr>
          <w:rFonts w:eastAsia="Times New Roman" w:cs="Times New Roman"/>
          <w:szCs w:val="24"/>
        </w:rPr>
        <w:t xml:space="preserve">. </w:t>
      </w:r>
      <w:proofErr w:type="spellStart"/>
      <w:proofErr w:type="gramStart"/>
      <w:r w:rsidR="008B7C5C">
        <w:rPr>
          <w:rFonts w:eastAsia="Times New Roman" w:cs="Times New Roman"/>
          <w:szCs w:val="24"/>
        </w:rPr>
        <w:t>H.R.Rep</w:t>
      </w:r>
      <w:proofErr w:type="spellEnd"/>
      <w:r w:rsidR="008B7C5C">
        <w:rPr>
          <w:rFonts w:eastAsia="Times New Roman" w:cs="Times New Roman"/>
          <w:szCs w:val="24"/>
        </w:rPr>
        <w:t>. N</w:t>
      </w:r>
      <w:r w:rsidR="00E278E1" w:rsidRPr="00C718D2">
        <w:rPr>
          <w:rFonts w:eastAsia="Times New Roman" w:cs="Times New Roman"/>
          <w:szCs w:val="24"/>
        </w:rPr>
        <w:t>o. 89–2237</w:t>
      </w:r>
      <w:r w:rsidR="00D66F50" w:rsidRPr="00C718D2">
        <w:rPr>
          <w:rFonts w:eastAsia="Times New Roman" w:cs="Times New Roman"/>
          <w:szCs w:val="24"/>
        </w:rPr>
        <w:t xml:space="preserve">, </w:t>
      </w:r>
      <w:r w:rsidR="00E278E1" w:rsidRPr="00C718D2">
        <w:rPr>
          <w:rFonts w:eastAsia="Times New Roman" w:cs="Times New Roman"/>
          <w:szCs w:val="24"/>
        </w:rPr>
        <w:t>pt.</w:t>
      </w:r>
      <w:r w:rsidRPr="00C718D2">
        <w:rPr>
          <w:rFonts w:eastAsia="Times New Roman" w:cs="Times New Roman"/>
          <w:szCs w:val="24"/>
        </w:rPr>
        <w:t xml:space="preserve"> 5, </w:t>
      </w:r>
      <w:r w:rsidR="00982B8D" w:rsidRPr="00C718D2">
        <w:rPr>
          <w:rFonts w:eastAsia="Times New Roman" w:cs="Times New Roman"/>
          <w:szCs w:val="24"/>
        </w:rPr>
        <w:t>at 145 (1965).</w:t>
      </w:r>
      <w:proofErr w:type="gramEnd"/>
      <w:r w:rsidR="00982B8D" w:rsidRPr="00537AC2">
        <w:rPr>
          <w:rFonts w:eastAsia="Times New Roman" w:cs="Times New Roman"/>
          <w:szCs w:val="24"/>
        </w:rPr>
        <w:t xml:space="preserve">  Ms. Ringer’s opinion is </w:t>
      </w:r>
      <w:proofErr w:type="gramStart"/>
      <w:r w:rsidR="00982B8D" w:rsidRPr="00537AC2">
        <w:rPr>
          <w:rFonts w:eastAsia="Times New Roman" w:cs="Times New Roman"/>
          <w:szCs w:val="24"/>
        </w:rPr>
        <w:t>unbiased</w:t>
      </w:r>
      <w:proofErr w:type="gramEnd"/>
      <w:r w:rsidR="00982B8D" w:rsidRPr="00537AC2">
        <w:rPr>
          <w:rFonts w:eastAsia="Times New Roman" w:cs="Times New Roman"/>
          <w:szCs w:val="24"/>
        </w:rPr>
        <w:t xml:space="preserve"> as she does not represent the creators of copyrights or copyright using industries</w:t>
      </w:r>
      <w:r w:rsidR="009E6623">
        <w:rPr>
          <w:rFonts w:eastAsia="Times New Roman" w:cs="Times New Roman"/>
          <w:szCs w:val="24"/>
        </w:rPr>
        <w:t>.</w:t>
      </w:r>
      <w:r w:rsidR="00982B8D" w:rsidRPr="00537AC2">
        <w:rPr>
          <w:rFonts w:eastAsia="Times New Roman" w:cs="Times New Roman"/>
          <w:szCs w:val="24"/>
        </w:rPr>
        <w:t xml:space="preserve"> </w:t>
      </w:r>
      <w:r w:rsidR="009E6623">
        <w:rPr>
          <w:rFonts w:eastAsia="Times New Roman" w:cs="Times New Roman"/>
          <w:szCs w:val="24"/>
        </w:rPr>
        <w:t>B</w:t>
      </w:r>
      <w:r w:rsidR="00982B8D" w:rsidRPr="00537AC2">
        <w:rPr>
          <w:rFonts w:eastAsia="Times New Roman" w:cs="Times New Roman"/>
          <w:szCs w:val="24"/>
        </w:rPr>
        <w:t>ecause the Copyright Off</w:t>
      </w:r>
      <w:r w:rsidR="00094F1E">
        <w:rPr>
          <w:rFonts w:eastAsia="Times New Roman" w:cs="Times New Roman"/>
          <w:szCs w:val="24"/>
        </w:rPr>
        <w:t>ice was</w:t>
      </w:r>
      <w:r w:rsidR="008B7C5C">
        <w:rPr>
          <w:rFonts w:eastAsia="Times New Roman" w:cs="Times New Roman"/>
          <w:szCs w:val="24"/>
        </w:rPr>
        <w:t xml:space="preserve"> the</w:t>
      </w:r>
      <w:r w:rsidR="00094F1E">
        <w:rPr>
          <w:rFonts w:eastAsia="Times New Roman" w:cs="Times New Roman"/>
          <w:szCs w:val="24"/>
        </w:rPr>
        <w:t xml:space="preserve"> drafting party of the 1964 revision</w:t>
      </w:r>
      <w:r w:rsidR="00982B8D" w:rsidRPr="00537AC2">
        <w:rPr>
          <w:rFonts w:eastAsia="Times New Roman" w:cs="Times New Roman"/>
          <w:szCs w:val="24"/>
        </w:rPr>
        <w:t xml:space="preserve">, </w:t>
      </w:r>
      <w:proofErr w:type="gramStart"/>
      <w:r w:rsidR="008B7ECD" w:rsidRPr="00537AC2">
        <w:rPr>
          <w:rFonts w:eastAsia="Times New Roman" w:cs="Times New Roman"/>
          <w:szCs w:val="24"/>
        </w:rPr>
        <w:t>its opin</w:t>
      </w:r>
      <w:r w:rsidR="00D97DF2">
        <w:rPr>
          <w:rFonts w:eastAsia="Times New Roman" w:cs="Times New Roman"/>
          <w:szCs w:val="24"/>
        </w:rPr>
        <w:t>ion is given considerable weight by the courts</w:t>
      </w:r>
      <w:r w:rsidR="009E6623">
        <w:rPr>
          <w:rFonts w:eastAsia="Times New Roman" w:cs="Times New Roman"/>
          <w:szCs w:val="24"/>
        </w:rPr>
        <w:t xml:space="preserve"> in determining legislative intent</w:t>
      </w:r>
      <w:proofErr w:type="gramEnd"/>
      <w:r w:rsidR="008B7ECD" w:rsidRPr="00537AC2">
        <w:rPr>
          <w:rFonts w:eastAsia="Times New Roman" w:cs="Times New Roman"/>
          <w:szCs w:val="24"/>
        </w:rPr>
        <w:t xml:space="preserve">. </w:t>
      </w:r>
      <w:r w:rsidR="008B7ECD" w:rsidRPr="001B4B21">
        <w:rPr>
          <w:rFonts w:eastAsia="Times New Roman" w:cs="Times New Roman"/>
          <w:i/>
          <w:szCs w:val="24"/>
        </w:rPr>
        <w:t>Mills Music, Inc. v. Snyder</w:t>
      </w:r>
      <w:r w:rsidR="009E6623">
        <w:rPr>
          <w:rFonts w:eastAsia="Times New Roman" w:cs="Times New Roman"/>
          <w:szCs w:val="24"/>
        </w:rPr>
        <w:t xml:space="preserve">, 469 U.S. 153, 159 </w:t>
      </w:r>
      <w:r w:rsidR="008B7ECD" w:rsidRPr="00537AC2">
        <w:rPr>
          <w:rFonts w:eastAsia="Times New Roman" w:cs="Times New Roman"/>
          <w:szCs w:val="24"/>
        </w:rPr>
        <w:t xml:space="preserve">(1985). </w:t>
      </w:r>
      <w:r w:rsidR="00C718D2">
        <w:rPr>
          <w:rFonts w:eastAsia="Times New Roman" w:cs="Times New Roman"/>
          <w:szCs w:val="24"/>
        </w:rPr>
        <w:t xml:space="preserve"> There are n</w:t>
      </w:r>
      <w:r w:rsidR="008B7ECD" w:rsidRPr="00537AC2">
        <w:rPr>
          <w:rFonts w:eastAsia="Times New Roman" w:cs="Times New Roman"/>
          <w:szCs w:val="24"/>
        </w:rPr>
        <w:t>o contrary legis</w:t>
      </w:r>
      <w:r w:rsidR="009D251D">
        <w:rPr>
          <w:rFonts w:eastAsia="Times New Roman" w:cs="Times New Roman"/>
          <w:szCs w:val="24"/>
        </w:rPr>
        <w:t>lative remarks</w:t>
      </w:r>
      <w:r w:rsidR="000E1A02">
        <w:rPr>
          <w:rFonts w:eastAsia="Times New Roman" w:cs="Times New Roman"/>
          <w:szCs w:val="24"/>
        </w:rPr>
        <w:t xml:space="preserve"> to</w:t>
      </w:r>
      <w:r w:rsidR="008B7ECD" w:rsidRPr="00537AC2">
        <w:rPr>
          <w:rFonts w:eastAsia="Times New Roman" w:cs="Times New Roman"/>
          <w:szCs w:val="24"/>
        </w:rPr>
        <w:t xml:space="preserve"> Barbra Ringer’s 1965 </w:t>
      </w:r>
      <w:r w:rsidR="008B7ECD" w:rsidRPr="00537AC2">
        <w:rPr>
          <w:rFonts w:eastAsia="Times New Roman" w:cs="Times New Roman"/>
          <w:szCs w:val="24"/>
        </w:rPr>
        <w:lastRenderedPageBreak/>
        <w:t>statement and although her statement was made eleven year</w:t>
      </w:r>
      <w:r w:rsidR="00B76963">
        <w:rPr>
          <w:rFonts w:eastAsia="Times New Roman" w:cs="Times New Roman"/>
          <w:szCs w:val="24"/>
        </w:rPr>
        <w:t>s</w:t>
      </w:r>
      <w:r w:rsidR="008B7ECD" w:rsidRPr="00537AC2">
        <w:rPr>
          <w:rFonts w:eastAsia="Times New Roman" w:cs="Times New Roman"/>
          <w:szCs w:val="24"/>
        </w:rPr>
        <w:t xml:space="preserve"> before the passage of the Copyright Act of 1976, the statute’s contents were largely solidified by 1965. </w:t>
      </w:r>
      <w:proofErr w:type="gramStart"/>
      <w:r w:rsidR="00BF4308" w:rsidRPr="00E278E1">
        <w:rPr>
          <w:rFonts w:eastAsia="Times New Roman" w:cs="Times New Roman"/>
          <w:i/>
          <w:szCs w:val="24"/>
        </w:rPr>
        <w:t>Reid</w:t>
      </w:r>
      <w:r w:rsidR="00537AC2" w:rsidRPr="00E278E1">
        <w:rPr>
          <w:rFonts w:eastAsia="Times New Roman" w:cs="Times New Roman"/>
          <w:i/>
          <w:szCs w:val="24"/>
        </w:rPr>
        <w:t xml:space="preserve"> </w:t>
      </w:r>
      <w:r w:rsidR="00C50076" w:rsidRPr="00E278E1">
        <w:rPr>
          <w:rFonts w:eastAsia="Times New Roman" w:cs="Times New Roman"/>
          <w:szCs w:val="24"/>
        </w:rPr>
        <w:t>at</w:t>
      </w:r>
      <w:r w:rsidR="00B62E2C" w:rsidRPr="00E278E1">
        <w:rPr>
          <w:rFonts w:eastAsia="Times New Roman" w:cs="Times New Roman"/>
          <w:szCs w:val="24"/>
        </w:rPr>
        <w:t xml:space="preserve"> 743.</w:t>
      </w:r>
      <w:proofErr w:type="gramEnd"/>
      <w:r w:rsidR="00B62E2C">
        <w:rPr>
          <w:rFonts w:eastAsia="Times New Roman" w:cs="Times New Roman"/>
          <w:szCs w:val="24"/>
        </w:rPr>
        <w:t xml:space="preserve"> </w:t>
      </w:r>
      <w:r w:rsidR="00D97DF2">
        <w:rPr>
          <w:rFonts w:eastAsia="Times New Roman" w:cs="Times New Roman"/>
          <w:szCs w:val="24"/>
        </w:rPr>
        <w:t>Using Barbara Ringer’s testimony</w:t>
      </w:r>
      <w:r w:rsidR="00C50076">
        <w:rPr>
          <w:rFonts w:eastAsia="Times New Roman" w:cs="Times New Roman"/>
          <w:szCs w:val="24"/>
        </w:rPr>
        <w:t>,</w:t>
      </w:r>
      <w:r w:rsidR="00D97DF2">
        <w:rPr>
          <w:rFonts w:eastAsia="Times New Roman" w:cs="Times New Roman"/>
          <w:szCs w:val="24"/>
        </w:rPr>
        <w:t xml:space="preserve"> Congress implicitly included her proposed timing requirement for the work</w:t>
      </w:r>
      <w:r w:rsidR="00C50076">
        <w:rPr>
          <w:rFonts w:eastAsia="Times New Roman" w:cs="Times New Roman"/>
          <w:szCs w:val="24"/>
        </w:rPr>
        <w:t xml:space="preserve"> made-for-hire written agreement.</w:t>
      </w:r>
      <w:r w:rsidR="00D97DF2">
        <w:rPr>
          <w:rFonts w:eastAsia="Times New Roman" w:cs="Times New Roman"/>
          <w:szCs w:val="24"/>
        </w:rPr>
        <w:t xml:space="preserve"> </w:t>
      </w:r>
    </w:p>
    <w:p w14:paraId="4F48AA68" w14:textId="77777777" w:rsidR="00D97DF2" w:rsidRPr="00EF28F7" w:rsidRDefault="00BD05E5" w:rsidP="00EF28F7">
      <w:pPr>
        <w:ind w:firstLine="720"/>
        <w:rPr>
          <w:rFonts w:cs="Times New Roman"/>
          <w:szCs w:val="24"/>
        </w:rPr>
      </w:pPr>
      <w:r>
        <w:rPr>
          <w:rFonts w:eastAsia="Times New Roman" w:cs="Times New Roman"/>
          <w:szCs w:val="24"/>
        </w:rPr>
        <w:t xml:space="preserve">Although </w:t>
      </w:r>
      <w:r w:rsidR="00D97DF2">
        <w:rPr>
          <w:rFonts w:eastAsia="Times New Roman" w:cs="Times New Roman"/>
          <w:szCs w:val="24"/>
        </w:rPr>
        <w:t>Congress did not explicitly include or amend the federal Copyr</w:t>
      </w:r>
      <w:r>
        <w:rPr>
          <w:rFonts w:eastAsia="Times New Roman" w:cs="Times New Roman"/>
          <w:szCs w:val="24"/>
        </w:rPr>
        <w:t>ight Act of 1976 to include a</w:t>
      </w:r>
      <w:r w:rsidR="000C5729">
        <w:rPr>
          <w:rFonts w:eastAsia="Times New Roman" w:cs="Times New Roman"/>
          <w:szCs w:val="24"/>
        </w:rPr>
        <w:t xml:space="preserve"> pre-creation</w:t>
      </w:r>
      <w:r>
        <w:rPr>
          <w:rFonts w:eastAsia="Times New Roman" w:cs="Times New Roman"/>
          <w:szCs w:val="24"/>
        </w:rPr>
        <w:t xml:space="preserve"> timing</w:t>
      </w:r>
      <w:r w:rsidR="00D97DF2">
        <w:rPr>
          <w:rFonts w:eastAsia="Times New Roman" w:cs="Times New Roman"/>
          <w:szCs w:val="24"/>
        </w:rPr>
        <w:t xml:space="preserve"> re</w:t>
      </w:r>
      <w:r w:rsidR="000C5729">
        <w:rPr>
          <w:rFonts w:eastAsia="Times New Roman" w:cs="Times New Roman"/>
          <w:szCs w:val="24"/>
        </w:rPr>
        <w:t xml:space="preserve">quirement, </w:t>
      </w:r>
      <w:r w:rsidR="001C010B">
        <w:rPr>
          <w:rFonts w:eastAsia="Times New Roman" w:cs="Times New Roman"/>
          <w:szCs w:val="24"/>
        </w:rPr>
        <w:t xml:space="preserve">it is the only </w:t>
      </w:r>
      <w:r w:rsidR="000C5729">
        <w:rPr>
          <w:rFonts w:eastAsia="Times New Roman" w:cs="Times New Roman"/>
          <w:szCs w:val="24"/>
        </w:rPr>
        <w:t>interpretation of</w:t>
      </w:r>
      <w:r w:rsidR="008B7C5C">
        <w:rPr>
          <w:rFonts w:eastAsia="Times New Roman" w:cs="Times New Roman"/>
          <w:szCs w:val="24"/>
        </w:rPr>
        <w:t xml:space="preserve"> the statute consistent with congressional</w:t>
      </w:r>
      <w:r w:rsidR="000C5729">
        <w:rPr>
          <w:rFonts w:eastAsia="Times New Roman" w:cs="Times New Roman"/>
          <w:szCs w:val="24"/>
        </w:rPr>
        <w:t xml:space="preserve"> goals and purpose of amending the statute</w:t>
      </w:r>
      <w:r w:rsidR="00D97DF2">
        <w:rPr>
          <w:rFonts w:eastAsia="Times New Roman" w:cs="Times New Roman"/>
          <w:szCs w:val="24"/>
        </w:rPr>
        <w:t xml:space="preserve">. </w:t>
      </w:r>
      <w:r w:rsidR="00EF28F7">
        <w:rPr>
          <w:rFonts w:eastAsia="Times New Roman" w:cs="Times New Roman"/>
          <w:szCs w:val="24"/>
        </w:rPr>
        <w:t xml:space="preserve">Congress </w:t>
      </w:r>
      <w:r w:rsidR="00171511">
        <w:rPr>
          <w:rFonts w:eastAsia="Times New Roman" w:cs="Times New Roman"/>
          <w:szCs w:val="24"/>
        </w:rPr>
        <w:t>sought to increase</w:t>
      </w:r>
      <w:r w:rsidR="00171511" w:rsidRPr="007D75B9">
        <w:rPr>
          <w:rFonts w:eastAsia="Times New Roman" w:cs="Times New Roman"/>
          <w:szCs w:val="24"/>
        </w:rPr>
        <w:t xml:space="preserve"> protections for </w:t>
      </w:r>
      <w:r w:rsidR="00171511">
        <w:rPr>
          <w:rFonts w:eastAsia="Times New Roman" w:cs="Times New Roman"/>
          <w:szCs w:val="24"/>
        </w:rPr>
        <w:t>copyright creators by</w:t>
      </w:r>
      <w:r w:rsidR="00EF28F7">
        <w:rPr>
          <w:rFonts w:eastAsia="Times New Roman" w:cs="Times New Roman"/>
          <w:szCs w:val="24"/>
        </w:rPr>
        <w:t xml:space="preserve"> enacting</w:t>
      </w:r>
      <w:r w:rsidR="00171511" w:rsidRPr="007D75B9">
        <w:rPr>
          <w:rFonts w:eastAsia="Times New Roman" w:cs="Times New Roman"/>
          <w:szCs w:val="24"/>
        </w:rPr>
        <w:t xml:space="preserve"> a </w:t>
      </w:r>
      <w:r w:rsidR="00171511">
        <w:rPr>
          <w:rFonts w:eastAsia="Times New Roman" w:cs="Times New Roman"/>
          <w:szCs w:val="24"/>
        </w:rPr>
        <w:t>statutory structure</w:t>
      </w:r>
      <w:r w:rsidR="00171511" w:rsidRPr="007D75B9">
        <w:rPr>
          <w:rFonts w:eastAsia="Times New Roman" w:cs="Times New Roman"/>
          <w:szCs w:val="24"/>
        </w:rPr>
        <w:t xml:space="preserve"> designed to prevent unintended </w:t>
      </w:r>
      <w:r w:rsidR="00EF28F7">
        <w:rPr>
          <w:rFonts w:eastAsia="Times New Roman" w:cs="Times New Roman"/>
          <w:szCs w:val="24"/>
        </w:rPr>
        <w:t>concessions</w:t>
      </w:r>
      <w:r w:rsidR="00171511" w:rsidRPr="007D75B9">
        <w:rPr>
          <w:rFonts w:eastAsia="Times New Roman" w:cs="Times New Roman"/>
          <w:szCs w:val="24"/>
        </w:rPr>
        <w:t xml:space="preserve"> of their rights. H.R. Rep. No. 94-1476, at 140 (1976)</w:t>
      </w:r>
      <w:r w:rsidR="00171511">
        <w:rPr>
          <w:rFonts w:eastAsia="Times New Roman" w:cs="Times New Roman"/>
          <w:szCs w:val="24"/>
        </w:rPr>
        <w:t>.</w:t>
      </w:r>
      <w:r w:rsidR="00EF28F7">
        <w:rPr>
          <w:rFonts w:eastAsia="Times New Roman" w:cs="Times New Roman"/>
          <w:szCs w:val="24"/>
        </w:rPr>
        <w:t xml:space="preserve"> Specifically, the work made-for-hire provision was designed to protect creators against false claims of oral agreements and to make property ownership clear and definite so as to be readily marketable. </w:t>
      </w:r>
      <w:proofErr w:type="gramStart"/>
      <w:r w:rsidR="00EF28F7" w:rsidRPr="00EF28F7">
        <w:rPr>
          <w:rFonts w:eastAsia="Times New Roman" w:cs="Times New Roman"/>
          <w:i/>
          <w:szCs w:val="24"/>
        </w:rPr>
        <w:t>Reid</w:t>
      </w:r>
      <w:r w:rsidR="008B7C5C">
        <w:rPr>
          <w:rFonts w:eastAsia="Times New Roman" w:cs="Times New Roman"/>
          <w:szCs w:val="24"/>
        </w:rPr>
        <w:t xml:space="preserve"> at 404.</w:t>
      </w:r>
      <w:proofErr w:type="gramEnd"/>
      <w:r w:rsidR="008B7C5C">
        <w:rPr>
          <w:rFonts w:eastAsia="Times New Roman" w:cs="Times New Roman"/>
          <w:szCs w:val="24"/>
        </w:rPr>
        <w:t xml:space="preserve">  Interpreting</w:t>
      </w:r>
      <w:r w:rsidR="00FE48F6">
        <w:rPr>
          <w:rFonts w:eastAsia="Times New Roman" w:cs="Times New Roman"/>
          <w:szCs w:val="24"/>
        </w:rPr>
        <w:t xml:space="preserve">  </w:t>
      </w:r>
      <w:r w:rsidR="00EF28F7" w:rsidRPr="00EF28F7">
        <w:rPr>
          <w:rFonts w:eastAsia="Times New Roman" w:cs="Times New Roman"/>
          <w:szCs w:val="24"/>
        </w:rPr>
        <w:t>§</w:t>
      </w:r>
      <w:r w:rsidR="00EF28F7">
        <w:rPr>
          <w:rFonts w:eastAsia="Times New Roman" w:cs="Times New Roman"/>
          <w:szCs w:val="24"/>
        </w:rPr>
        <w:t xml:space="preserve"> 101(2) to require tha</w:t>
      </w:r>
      <w:r w:rsidR="008B7C5C">
        <w:rPr>
          <w:rFonts w:eastAsia="Times New Roman" w:cs="Times New Roman"/>
          <w:szCs w:val="24"/>
        </w:rPr>
        <w:t>t the signing of the</w:t>
      </w:r>
      <w:r w:rsidR="00EF28F7">
        <w:rPr>
          <w:rFonts w:eastAsia="Times New Roman" w:cs="Times New Roman"/>
          <w:szCs w:val="24"/>
        </w:rPr>
        <w:t xml:space="preserve"> written work made-for-hire agreement</w:t>
      </w:r>
      <w:r w:rsidR="008B7C5C">
        <w:rPr>
          <w:rFonts w:eastAsia="Times New Roman" w:cs="Times New Roman"/>
          <w:szCs w:val="24"/>
        </w:rPr>
        <w:t xml:space="preserve"> must</w:t>
      </w:r>
      <w:r w:rsidR="00EF28F7">
        <w:rPr>
          <w:rFonts w:eastAsia="Times New Roman" w:cs="Times New Roman"/>
          <w:szCs w:val="24"/>
        </w:rPr>
        <w:t xml:space="preserve"> come before the commencement of the work makes ownership clear and definite and requires the parties to establish the terms of their agreement upfront. </w:t>
      </w:r>
      <w:r w:rsidR="00D97DF2">
        <w:t>Future attempts to amend the statute to include a</w:t>
      </w:r>
      <w:r w:rsidR="00C50076">
        <w:t xml:space="preserve"> pre-creation</w:t>
      </w:r>
      <w:r w:rsidR="00A551BC">
        <w:t xml:space="preserve"> timing requirement for the made-for-hire agreement failed </w:t>
      </w:r>
      <w:r w:rsidR="00EF28F7">
        <w:t xml:space="preserve">because </w:t>
      </w:r>
      <w:r w:rsidR="00FE48F6">
        <w:t xml:space="preserve">it is unnecessary as there is only one interpretation of </w:t>
      </w:r>
      <w:r w:rsidR="00FE48F6" w:rsidRPr="009F7227">
        <w:rPr>
          <w:rFonts w:cs="Times New Roman"/>
        </w:rPr>
        <w:t>§</w:t>
      </w:r>
      <w:r w:rsidR="00FE48F6">
        <w:t xml:space="preserve"> 101(2) consistent with Congressional purpose of enacting the work made-for-hire provision. </w:t>
      </w:r>
    </w:p>
    <w:p w14:paraId="31BE2C00" w14:textId="77777777" w:rsidR="00614326" w:rsidRDefault="00192CE4" w:rsidP="00A73F2E">
      <w:pPr>
        <w:ind w:firstLine="720"/>
      </w:pPr>
      <w:r>
        <w:rPr>
          <w:rFonts w:eastAsia="Times New Roman" w:cs="Times New Roman"/>
          <w:szCs w:val="24"/>
        </w:rPr>
        <w:t xml:space="preserve">The legislative purpose for amending the Copyright Act was to increase predictability and strengthen protections for the creators of copyrights </w:t>
      </w:r>
      <w:r w:rsidR="002605D5">
        <w:rPr>
          <w:rFonts w:eastAsia="Times New Roman" w:cs="Times New Roman"/>
          <w:szCs w:val="24"/>
        </w:rPr>
        <w:t>like d</w:t>
      </w:r>
      <w:r w:rsidR="000B5086">
        <w:rPr>
          <w:rFonts w:eastAsia="Times New Roman" w:cs="Times New Roman"/>
          <w:szCs w:val="24"/>
        </w:rPr>
        <w:t>efendant Lime. Barbar</w:t>
      </w:r>
      <w:r w:rsidR="00D97DF2">
        <w:rPr>
          <w:rFonts w:eastAsia="Times New Roman" w:cs="Times New Roman"/>
          <w:szCs w:val="24"/>
        </w:rPr>
        <w:t>a Ringer’s statement is supported by Congress’ implicit inclusion of a pre-creation writing requir</w:t>
      </w:r>
      <w:r w:rsidR="002605D5">
        <w:rPr>
          <w:rFonts w:eastAsia="Times New Roman" w:cs="Times New Roman"/>
          <w:szCs w:val="24"/>
        </w:rPr>
        <w:t>ement to protect creators like d</w:t>
      </w:r>
      <w:r w:rsidR="00D97DF2">
        <w:rPr>
          <w:rFonts w:eastAsia="Times New Roman" w:cs="Times New Roman"/>
          <w:szCs w:val="24"/>
        </w:rPr>
        <w:t>efendant Lime</w:t>
      </w:r>
      <w:r w:rsidR="000B5086">
        <w:rPr>
          <w:rFonts w:eastAsia="Times New Roman" w:cs="Times New Roman"/>
          <w:szCs w:val="24"/>
        </w:rPr>
        <w:t xml:space="preserve">. This requirement sought to protect against </w:t>
      </w:r>
      <w:r w:rsidR="00553508">
        <w:rPr>
          <w:rFonts w:eastAsia="Times New Roman" w:cs="Times New Roman"/>
          <w:szCs w:val="24"/>
        </w:rPr>
        <w:t>conflicts of copyright ownership</w:t>
      </w:r>
      <w:r w:rsidR="000B5086">
        <w:rPr>
          <w:rFonts w:eastAsia="Times New Roman" w:cs="Times New Roman"/>
          <w:szCs w:val="24"/>
        </w:rPr>
        <w:t xml:space="preserve"> like the one before us, where the hiring party in a superior bargaining position asserts a claim to a copyright interest that rightfully belongs with the original author. Defendant Lime never signed a work made</w:t>
      </w:r>
      <w:r w:rsidR="008B7C5C">
        <w:rPr>
          <w:rFonts w:eastAsia="Times New Roman" w:cs="Times New Roman"/>
          <w:szCs w:val="24"/>
        </w:rPr>
        <w:t>-</w:t>
      </w:r>
      <w:r w:rsidR="000B5086">
        <w:rPr>
          <w:rFonts w:eastAsia="Times New Roman" w:cs="Times New Roman"/>
          <w:szCs w:val="24"/>
        </w:rPr>
        <w:t>for</w:t>
      </w:r>
      <w:r w:rsidR="008B7C5C">
        <w:rPr>
          <w:rFonts w:eastAsia="Times New Roman" w:cs="Times New Roman"/>
          <w:szCs w:val="24"/>
        </w:rPr>
        <w:t>-</w:t>
      </w:r>
      <w:r w:rsidR="000B5086">
        <w:rPr>
          <w:rFonts w:eastAsia="Times New Roman" w:cs="Times New Roman"/>
          <w:szCs w:val="24"/>
        </w:rPr>
        <w:t>hire agreement</w:t>
      </w:r>
      <w:r w:rsidR="00A73F2E">
        <w:rPr>
          <w:rFonts w:eastAsia="Times New Roman" w:cs="Times New Roman"/>
          <w:szCs w:val="24"/>
        </w:rPr>
        <w:t xml:space="preserve"> before writing</w:t>
      </w:r>
      <w:r w:rsidR="000B5086">
        <w:rPr>
          <w:rFonts w:eastAsia="Times New Roman" w:cs="Times New Roman"/>
          <w:szCs w:val="24"/>
        </w:rPr>
        <w:t xml:space="preserve"> the screenplay and </w:t>
      </w:r>
      <w:r w:rsidR="000B5086">
        <w:rPr>
          <w:rFonts w:eastAsia="Times New Roman" w:cs="Times New Roman"/>
          <w:szCs w:val="24"/>
        </w:rPr>
        <w:lastRenderedPageBreak/>
        <w:t xml:space="preserve">because of </w:t>
      </w:r>
      <w:r w:rsidR="00A73F2E">
        <w:rPr>
          <w:rFonts w:eastAsia="Times New Roman" w:cs="Times New Roman"/>
          <w:szCs w:val="24"/>
        </w:rPr>
        <w:t>this,</w:t>
      </w:r>
      <w:r w:rsidR="00211C94">
        <w:rPr>
          <w:rFonts w:eastAsia="Times New Roman" w:cs="Times New Roman"/>
          <w:szCs w:val="24"/>
        </w:rPr>
        <w:t xml:space="preserve"> she is the author of the screenplay and all copyright interests are in her possession. The</w:t>
      </w:r>
      <w:r w:rsidR="00A73F2E">
        <w:rPr>
          <w:rFonts w:eastAsia="Times New Roman" w:cs="Times New Roman"/>
          <w:szCs w:val="24"/>
        </w:rPr>
        <w:t xml:space="preserve"> legislative history of the Copyright Act of 1976 demands</w:t>
      </w:r>
      <w:r w:rsidR="00211C94">
        <w:rPr>
          <w:rFonts w:eastAsia="Times New Roman" w:cs="Times New Roman"/>
          <w:szCs w:val="24"/>
        </w:rPr>
        <w:t xml:space="preserve"> a pre-creation written agreement</w:t>
      </w:r>
      <w:r w:rsidR="008B7C5C">
        <w:rPr>
          <w:rFonts w:eastAsia="Times New Roman" w:cs="Times New Roman"/>
          <w:szCs w:val="24"/>
        </w:rPr>
        <w:t xml:space="preserve"> requirement</w:t>
      </w:r>
      <w:r w:rsidR="00211C94">
        <w:rPr>
          <w:rFonts w:eastAsia="Times New Roman" w:cs="Times New Roman"/>
          <w:szCs w:val="24"/>
        </w:rPr>
        <w:t>. The Court should follow Congressional intent and find that the</w:t>
      </w:r>
      <w:r w:rsidR="000B5086">
        <w:rPr>
          <w:rFonts w:eastAsia="Times New Roman" w:cs="Times New Roman"/>
          <w:szCs w:val="24"/>
        </w:rPr>
        <w:t xml:space="preserve"> copyright interests</w:t>
      </w:r>
      <w:r w:rsidR="00211C94">
        <w:rPr>
          <w:rFonts w:eastAsia="Times New Roman" w:cs="Times New Roman"/>
          <w:szCs w:val="24"/>
        </w:rPr>
        <w:t xml:space="preserve"> for </w:t>
      </w:r>
      <w:r w:rsidR="002605D5">
        <w:rPr>
          <w:rFonts w:eastAsia="Times New Roman" w:cs="Times New Roman"/>
          <w:szCs w:val="24"/>
        </w:rPr>
        <w:t>the screenplay are vested with d</w:t>
      </w:r>
      <w:r w:rsidR="00211C94">
        <w:rPr>
          <w:rFonts w:eastAsia="Times New Roman" w:cs="Times New Roman"/>
          <w:szCs w:val="24"/>
        </w:rPr>
        <w:t xml:space="preserve">efendant Lime. </w:t>
      </w:r>
      <w:r w:rsidR="008B7C5C">
        <w:rPr>
          <w:rFonts w:eastAsia="Times New Roman" w:cs="Times New Roman"/>
          <w:szCs w:val="24"/>
        </w:rPr>
        <w:t xml:space="preserve">Under this interpretation, </w:t>
      </w:r>
      <w:r w:rsidR="00211C94">
        <w:rPr>
          <w:rFonts w:eastAsia="Times New Roman" w:cs="Times New Roman"/>
          <w:szCs w:val="24"/>
        </w:rPr>
        <w:t>the</w:t>
      </w:r>
      <w:r w:rsidR="00A73F2E">
        <w:rPr>
          <w:rFonts w:eastAsia="Times New Roman" w:cs="Times New Roman"/>
          <w:szCs w:val="24"/>
        </w:rPr>
        <w:t xml:space="preserve"> Plaintiffs have </w:t>
      </w:r>
      <w:r w:rsidR="00211C94">
        <w:rPr>
          <w:rFonts w:eastAsia="Times New Roman" w:cs="Times New Roman"/>
          <w:szCs w:val="24"/>
        </w:rPr>
        <w:t xml:space="preserve">failed to state a claim upon which relief can be granted </w:t>
      </w:r>
      <w:r w:rsidR="00A73F2E">
        <w:rPr>
          <w:rFonts w:eastAsia="Times New Roman" w:cs="Times New Roman"/>
          <w:szCs w:val="24"/>
        </w:rPr>
        <w:t>and the Cour</w:t>
      </w:r>
      <w:r w:rsidR="008B7C5C">
        <w:rPr>
          <w:rFonts w:eastAsia="Times New Roman" w:cs="Times New Roman"/>
          <w:szCs w:val="24"/>
        </w:rPr>
        <w:t>t should grant the Defendants’ Motion To D</w:t>
      </w:r>
      <w:r w:rsidR="00A73F2E">
        <w:rPr>
          <w:rFonts w:eastAsia="Times New Roman" w:cs="Times New Roman"/>
          <w:szCs w:val="24"/>
        </w:rPr>
        <w:t xml:space="preserve">ismiss. </w:t>
      </w:r>
    </w:p>
    <w:p w14:paraId="67AADC22" w14:textId="77777777" w:rsidR="00614326" w:rsidRPr="00614326" w:rsidRDefault="00614326" w:rsidP="00614326">
      <w:pPr>
        <w:pStyle w:val="ListParagraph"/>
        <w:numPr>
          <w:ilvl w:val="0"/>
          <w:numId w:val="7"/>
        </w:numPr>
        <w:tabs>
          <w:tab w:val="left" w:pos="2378"/>
        </w:tabs>
        <w:spacing w:line="240" w:lineRule="auto"/>
        <w:jc w:val="center"/>
        <w:rPr>
          <w:b/>
        </w:rPr>
      </w:pPr>
      <w:r>
        <w:rPr>
          <w:b/>
        </w:rPr>
        <w:t>Case Law Confirms that a</w:t>
      </w:r>
      <w:r w:rsidRPr="00614326">
        <w:rPr>
          <w:b/>
        </w:rPr>
        <w:t xml:space="preserve"> Signed </w:t>
      </w:r>
      <w:r>
        <w:rPr>
          <w:b/>
        </w:rPr>
        <w:t>Written Agreement Must Precede the Creation of the Work in Order for the Hiring Party t</w:t>
      </w:r>
      <w:r w:rsidRPr="00614326">
        <w:rPr>
          <w:b/>
        </w:rPr>
        <w:t>o Own the Copyright</w:t>
      </w:r>
      <w:r w:rsidR="00342900">
        <w:rPr>
          <w:b/>
        </w:rPr>
        <w:t>.</w:t>
      </w:r>
    </w:p>
    <w:p w14:paraId="20CBDFEB" w14:textId="77777777" w:rsidR="00614326" w:rsidRDefault="00614326" w:rsidP="00614326">
      <w:pPr>
        <w:tabs>
          <w:tab w:val="left" w:pos="2378"/>
        </w:tabs>
        <w:spacing w:line="240" w:lineRule="auto"/>
        <w:jc w:val="center"/>
      </w:pPr>
    </w:p>
    <w:p w14:paraId="4859EC7F" w14:textId="77777777" w:rsidR="00B412DA" w:rsidRDefault="0024379B" w:rsidP="001B42B9">
      <w:pPr>
        <w:autoSpaceDE w:val="0"/>
        <w:autoSpaceDN w:val="0"/>
        <w:adjustRightInd w:val="0"/>
        <w:ind w:firstLine="720"/>
        <w:rPr>
          <w:rFonts w:eastAsia="Times New Roman" w:cs="Times New Roman"/>
          <w:szCs w:val="24"/>
        </w:rPr>
      </w:pPr>
      <w:r w:rsidRPr="001B42B9">
        <w:rPr>
          <w:szCs w:val="24"/>
        </w:rPr>
        <w:t>When a court finds that a sta</w:t>
      </w:r>
      <w:r w:rsidR="004F545B" w:rsidRPr="001B42B9">
        <w:rPr>
          <w:szCs w:val="24"/>
        </w:rPr>
        <w:t>tute is ambiguous after analyzing</w:t>
      </w:r>
      <w:r w:rsidRPr="001B42B9">
        <w:rPr>
          <w:szCs w:val="24"/>
        </w:rPr>
        <w:t xml:space="preserve"> its plain meaning and legislative history</w:t>
      </w:r>
      <w:r w:rsidR="00B76963">
        <w:rPr>
          <w:szCs w:val="24"/>
        </w:rPr>
        <w:t>,</w:t>
      </w:r>
      <w:r w:rsidRPr="001B42B9">
        <w:rPr>
          <w:szCs w:val="24"/>
        </w:rPr>
        <w:t xml:space="preserve"> it is persuasive to review relevant case law</w:t>
      </w:r>
      <w:r w:rsidR="004F545B" w:rsidRPr="001B42B9">
        <w:rPr>
          <w:szCs w:val="24"/>
        </w:rPr>
        <w:t>.</w:t>
      </w:r>
      <w:r w:rsidR="001B42B9" w:rsidRPr="001B42B9">
        <w:rPr>
          <w:szCs w:val="24"/>
        </w:rPr>
        <w:t xml:space="preserve"> </w:t>
      </w:r>
      <w:proofErr w:type="spellStart"/>
      <w:proofErr w:type="gramStart"/>
      <w:r w:rsidR="00B76963" w:rsidRPr="00B76963">
        <w:rPr>
          <w:i/>
          <w:szCs w:val="24"/>
        </w:rPr>
        <w:t>Casale</w:t>
      </w:r>
      <w:proofErr w:type="spellEnd"/>
      <w:r w:rsidR="00B76963" w:rsidRPr="00B76963">
        <w:rPr>
          <w:i/>
          <w:szCs w:val="24"/>
        </w:rPr>
        <w:t xml:space="preserve"> v. Kelly</w:t>
      </w:r>
      <w:r w:rsidR="00B76963">
        <w:rPr>
          <w:szCs w:val="24"/>
        </w:rPr>
        <w:t xml:space="preserve">, </w:t>
      </w:r>
      <w:r w:rsidR="00B76963" w:rsidRPr="009030E7">
        <w:rPr>
          <w:rFonts w:eastAsia="Times New Roman" w:cs="Times New Roman"/>
          <w:szCs w:val="24"/>
        </w:rPr>
        <w:t>710 F. Supp. 2d 347, 354 (S.D.N.Y. 2010)</w:t>
      </w:r>
      <w:r w:rsidR="001B42B9" w:rsidRPr="001B42B9">
        <w:rPr>
          <w:rFonts w:cs="Times New Roman"/>
          <w:szCs w:val="24"/>
        </w:rPr>
        <w:t>.</w:t>
      </w:r>
      <w:proofErr w:type="gramEnd"/>
      <w:r w:rsidR="001B42B9" w:rsidRPr="001B42B9">
        <w:rPr>
          <w:rFonts w:cs="Times New Roman"/>
          <w:szCs w:val="24"/>
        </w:rPr>
        <w:t xml:space="preserve"> </w:t>
      </w:r>
      <w:r w:rsidR="004F545B" w:rsidRPr="001B42B9">
        <w:rPr>
          <w:szCs w:val="24"/>
        </w:rPr>
        <w:t>There</w:t>
      </w:r>
      <w:r w:rsidR="00352B8A" w:rsidRPr="001B42B9">
        <w:rPr>
          <w:szCs w:val="24"/>
        </w:rPr>
        <w:t xml:space="preserve"> is a split</w:t>
      </w:r>
      <w:r w:rsidR="004F545B" w:rsidRPr="001B42B9">
        <w:rPr>
          <w:szCs w:val="24"/>
        </w:rPr>
        <w:t xml:space="preserve"> among the</w:t>
      </w:r>
      <w:r w:rsidR="00B412DA">
        <w:t xml:space="preserve"> circuit</w:t>
      </w:r>
      <w:r w:rsidR="004F545B">
        <w:t xml:space="preserve"> courts</w:t>
      </w:r>
      <w:r w:rsidR="001700F1">
        <w:t xml:space="preserve"> </w:t>
      </w:r>
      <w:r w:rsidR="004F545B">
        <w:t xml:space="preserve">as to the proper interpretation </w:t>
      </w:r>
      <w:r w:rsidR="008B7C5C">
        <w:t xml:space="preserve">of </w:t>
      </w:r>
      <w:r w:rsidR="004F545B" w:rsidRPr="009F7227">
        <w:rPr>
          <w:rFonts w:cs="Times New Roman"/>
        </w:rPr>
        <w:t>§</w:t>
      </w:r>
      <w:r w:rsidR="001700F1">
        <w:t>101</w:t>
      </w:r>
      <w:r w:rsidR="00352B8A">
        <w:t>(2) of the Copyright Act of 1976, which the</w:t>
      </w:r>
      <w:r w:rsidR="00A8795E">
        <w:t xml:space="preserve"> Supreme Court has not</w:t>
      </w:r>
      <w:r w:rsidR="001700F1">
        <w:t xml:space="preserve"> yet</w:t>
      </w:r>
      <w:r w:rsidR="00A8795E">
        <w:t xml:space="preserve"> resolved</w:t>
      </w:r>
      <w:r w:rsidR="00352B8A">
        <w:t xml:space="preserve">. </w:t>
      </w:r>
      <w:r w:rsidR="00A8795E">
        <w:t>Addressing this legal question for the first time, the</w:t>
      </w:r>
      <w:r w:rsidR="00352B8A">
        <w:t xml:space="preserve"> court should follow the Seventh Circuit’s </w:t>
      </w:r>
      <w:r w:rsidR="001700F1">
        <w:t>interpretation of the statute</w:t>
      </w:r>
      <w:r w:rsidR="00352B8A">
        <w:t xml:space="preserve"> as it </w:t>
      </w:r>
      <w:r w:rsidR="00553508">
        <w:t xml:space="preserve">is consistent with legislative intent and appropriately conforms to the facts of the case before the Court. </w:t>
      </w:r>
    </w:p>
    <w:p w14:paraId="3CD2B1D5" w14:textId="77777777" w:rsidR="00A8795E" w:rsidRDefault="00B412DA" w:rsidP="009D59B5">
      <w:pPr>
        <w:ind w:firstLine="360"/>
        <w:rPr>
          <w:rFonts w:eastAsia="Times New Roman" w:cs="Times New Roman"/>
          <w:szCs w:val="24"/>
        </w:rPr>
      </w:pPr>
      <w:r w:rsidRPr="00A8795E">
        <w:rPr>
          <w:rFonts w:eastAsia="Times New Roman" w:cs="Times New Roman"/>
          <w:szCs w:val="24"/>
        </w:rPr>
        <w:t xml:space="preserve">The </w:t>
      </w:r>
      <w:r w:rsidR="003346DC">
        <w:rPr>
          <w:rFonts w:eastAsia="Times New Roman" w:cs="Times New Roman"/>
          <w:szCs w:val="24"/>
        </w:rPr>
        <w:t xml:space="preserve">superior interpretation of </w:t>
      </w:r>
      <w:r w:rsidR="008B7C5C">
        <w:rPr>
          <w:rFonts w:eastAsia="Times New Roman" w:cs="Times New Roman"/>
          <w:szCs w:val="24"/>
        </w:rPr>
        <w:t xml:space="preserve">17 U.S.C. </w:t>
      </w:r>
      <w:r w:rsidR="003346DC" w:rsidRPr="003346DC">
        <w:rPr>
          <w:rFonts w:eastAsia="Times New Roman" w:cs="Times New Roman"/>
          <w:szCs w:val="24"/>
        </w:rPr>
        <w:t>§</w:t>
      </w:r>
      <w:r w:rsidR="00D97DF2">
        <w:rPr>
          <w:rFonts w:eastAsia="Times New Roman" w:cs="Times New Roman"/>
          <w:szCs w:val="24"/>
        </w:rPr>
        <w:t xml:space="preserve"> </w:t>
      </w:r>
      <w:r w:rsidR="009D59B5">
        <w:rPr>
          <w:rFonts w:eastAsia="Times New Roman" w:cs="Times New Roman"/>
          <w:szCs w:val="24"/>
        </w:rPr>
        <w:t>101</w:t>
      </w:r>
      <w:r w:rsidR="003346DC">
        <w:rPr>
          <w:rFonts w:eastAsia="Times New Roman" w:cs="Times New Roman"/>
          <w:szCs w:val="24"/>
        </w:rPr>
        <w:t xml:space="preserve">(2) comes from the </w:t>
      </w:r>
      <w:r w:rsidR="00A8795E">
        <w:rPr>
          <w:rFonts w:eastAsia="Times New Roman" w:cs="Times New Roman"/>
          <w:szCs w:val="24"/>
        </w:rPr>
        <w:t>S</w:t>
      </w:r>
      <w:r w:rsidRPr="00A8795E">
        <w:rPr>
          <w:rFonts w:eastAsia="Times New Roman" w:cs="Times New Roman"/>
          <w:szCs w:val="24"/>
        </w:rPr>
        <w:t xml:space="preserve">eventh </w:t>
      </w:r>
      <w:r w:rsidR="00A8795E">
        <w:rPr>
          <w:rFonts w:eastAsia="Times New Roman" w:cs="Times New Roman"/>
          <w:szCs w:val="24"/>
        </w:rPr>
        <w:t>C</w:t>
      </w:r>
      <w:r w:rsidRPr="00A8795E">
        <w:rPr>
          <w:rFonts w:eastAsia="Times New Roman" w:cs="Times New Roman"/>
          <w:szCs w:val="24"/>
        </w:rPr>
        <w:t>ircuit</w:t>
      </w:r>
      <w:r w:rsidR="003346DC">
        <w:rPr>
          <w:rFonts w:eastAsia="Times New Roman" w:cs="Times New Roman"/>
          <w:szCs w:val="24"/>
        </w:rPr>
        <w:t xml:space="preserve">s’ decision in </w:t>
      </w:r>
      <w:r w:rsidRPr="00A8795E">
        <w:rPr>
          <w:rFonts w:eastAsia="Times New Roman" w:cs="Times New Roman"/>
          <w:i/>
          <w:szCs w:val="24"/>
        </w:rPr>
        <w:t>Schiller</w:t>
      </w:r>
      <w:r w:rsidR="00A8795E" w:rsidRPr="00A8795E">
        <w:rPr>
          <w:rFonts w:eastAsia="Times New Roman" w:cs="Times New Roman"/>
          <w:i/>
          <w:szCs w:val="24"/>
        </w:rPr>
        <w:t xml:space="preserve"> &amp; Schmidt, Inc. v </w:t>
      </w:r>
      <w:proofErr w:type="spellStart"/>
      <w:r w:rsidR="00A8795E" w:rsidRPr="00A8795E">
        <w:rPr>
          <w:rFonts w:eastAsia="Times New Roman" w:cs="Times New Roman"/>
          <w:i/>
          <w:szCs w:val="24"/>
        </w:rPr>
        <w:t>Nordisco</w:t>
      </w:r>
      <w:proofErr w:type="spellEnd"/>
      <w:r w:rsidR="00A8795E" w:rsidRPr="00A8795E">
        <w:rPr>
          <w:rFonts w:eastAsia="Times New Roman" w:cs="Times New Roman"/>
          <w:i/>
          <w:szCs w:val="24"/>
        </w:rPr>
        <w:t xml:space="preserve"> Corp</w:t>
      </w:r>
      <w:r w:rsidR="00012320">
        <w:rPr>
          <w:rFonts w:eastAsia="Times New Roman" w:cs="Times New Roman"/>
          <w:szCs w:val="24"/>
        </w:rPr>
        <w:t xml:space="preserve">. </w:t>
      </w:r>
      <w:r w:rsidR="00A8795E">
        <w:rPr>
          <w:rFonts w:eastAsia="Times New Roman" w:cs="Times New Roman"/>
          <w:szCs w:val="24"/>
        </w:rPr>
        <w:t xml:space="preserve"> In</w:t>
      </w:r>
      <w:r w:rsidR="007F062E">
        <w:rPr>
          <w:rFonts w:eastAsia="Times New Roman" w:cs="Times New Roman"/>
          <w:szCs w:val="24"/>
        </w:rPr>
        <w:t xml:space="preserve"> </w:t>
      </w:r>
      <w:r w:rsidR="007F062E" w:rsidRPr="009D59B5">
        <w:rPr>
          <w:rFonts w:eastAsia="Times New Roman" w:cs="Times New Roman"/>
          <w:i/>
          <w:szCs w:val="24"/>
        </w:rPr>
        <w:t>Schiller</w:t>
      </w:r>
      <w:r w:rsidR="003346DC">
        <w:rPr>
          <w:rFonts w:eastAsia="Times New Roman" w:cs="Times New Roman"/>
          <w:szCs w:val="24"/>
        </w:rPr>
        <w:t>,</w:t>
      </w:r>
      <w:r w:rsidR="007F062E">
        <w:rPr>
          <w:rFonts w:eastAsia="Times New Roman" w:cs="Times New Roman"/>
          <w:szCs w:val="24"/>
        </w:rPr>
        <w:t xml:space="preserve"> </w:t>
      </w:r>
      <w:r w:rsidR="001700F1">
        <w:rPr>
          <w:rFonts w:eastAsia="Times New Roman" w:cs="Times New Roman"/>
          <w:szCs w:val="24"/>
        </w:rPr>
        <w:t>Plaintiffs</w:t>
      </w:r>
      <w:r w:rsidR="003346DC">
        <w:rPr>
          <w:rFonts w:eastAsia="Times New Roman" w:cs="Times New Roman"/>
          <w:szCs w:val="24"/>
        </w:rPr>
        <w:t xml:space="preserve"> </w:t>
      </w:r>
      <w:r w:rsidR="003179E4">
        <w:rPr>
          <w:rFonts w:eastAsia="Times New Roman" w:cs="Times New Roman"/>
          <w:szCs w:val="24"/>
        </w:rPr>
        <w:t>filed suit</w:t>
      </w:r>
      <w:r w:rsidR="003346DC">
        <w:rPr>
          <w:rFonts w:eastAsia="Times New Roman" w:cs="Times New Roman"/>
          <w:szCs w:val="24"/>
        </w:rPr>
        <w:t xml:space="preserve"> against </w:t>
      </w:r>
      <w:proofErr w:type="spellStart"/>
      <w:r w:rsidR="003346DC">
        <w:rPr>
          <w:rFonts w:eastAsia="Times New Roman" w:cs="Times New Roman"/>
          <w:szCs w:val="24"/>
        </w:rPr>
        <w:t>Nordisco</w:t>
      </w:r>
      <w:proofErr w:type="spellEnd"/>
      <w:r w:rsidR="003346DC">
        <w:rPr>
          <w:rFonts w:eastAsia="Times New Roman" w:cs="Times New Roman"/>
          <w:szCs w:val="24"/>
        </w:rPr>
        <w:t xml:space="preserve"> for copyright infringement</w:t>
      </w:r>
      <w:r w:rsidR="00012320">
        <w:rPr>
          <w:rFonts w:eastAsia="Times New Roman" w:cs="Times New Roman"/>
          <w:szCs w:val="24"/>
        </w:rPr>
        <w:t xml:space="preserve"> and misappropriation after</w:t>
      </w:r>
      <w:r w:rsidR="00A224C1">
        <w:rPr>
          <w:rFonts w:eastAsia="Times New Roman" w:cs="Times New Roman"/>
          <w:szCs w:val="24"/>
        </w:rPr>
        <w:t xml:space="preserve"> Schiller’s former photographer took several special</w:t>
      </w:r>
      <w:r w:rsidR="003179E4">
        <w:rPr>
          <w:rFonts w:eastAsia="Times New Roman" w:cs="Times New Roman"/>
          <w:szCs w:val="24"/>
        </w:rPr>
        <w:t>ly</w:t>
      </w:r>
      <w:r w:rsidR="00A224C1">
        <w:rPr>
          <w:rFonts w:eastAsia="Times New Roman" w:cs="Times New Roman"/>
          <w:szCs w:val="24"/>
        </w:rPr>
        <w:t xml:space="preserve"> commissioned pictures for Schiller’s catalog and </w:t>
      </w:r>
      <w:r w:rsidR="001700F1">
        <w:rPr>
          <w:rFonts w:eastAsia="Times New Roman" w:cs="Times New Roman"/>
          <w:szCs w:val="24"/>
        </w:rPr>
        <w:t>years later</w:t>
      </w:r>
      <w:r w:rsidR="00A224C1">
        <w:rPr>
          <w:rFonts w:eastAsia="Times New Roman" w:cs="Times New Roman"/>
          <w:szCs w:val="24"/>
        </w:rPr>
        <w:t xml:space="preserve"> used these pictures </w:t>
      </w:r>
      <w:r w:rsidR="003179E4">
        <w:rPr>
          <w:rFonts w:eastAsia="Times New Roman" w:cs="Times New Roman"/>
          <w:szCs w:val="24"/>
        </w:rPr>
        <w:t>in a</w:t>
      </w:r>
      <w:r w:rsidR="00A224C1">
        <w:rPr>
          <w:rFonts w:eastAsia="Times New Roman" w:cs="Times New Roman"/>
          <w:szCs w:val="24"/>
        </w:rPr>
        <w:t xml:space="preserve"> competing magazine. </w:t>
      </w:r>
      <w:r w:rsidR="00012320" w:rsidRPr="00A8795E">
        <w:rPr>
          <w:rFonts w:eastAsia="Times New Roman" w:cs="Times New Roman"/>
          <w:i/>
          <w:szCs w:val="24"/>
        </w:rPr>
        <w:t xml:space="preserve">Schiller &amp; Schmidt, Inc. v. </w:t>
      </w:r>
      <w:proofErr w:type="spellStart"/>
      <w:r w:rsidR="00012320" w:rsidRPr="00A8795E">
        <w:rPr>
          <w:rFonts w:eastAsia="Times New Roman" w:cs="Times New Roman"/>
          <w:i/>
          <w:szCs w:val="24"/>
        </w:rPr>
        <w:t>Nordisco</w:t>
      </w:r>
      <w:proofErr w:type="spellEnd"/>
      <w:r w:rsidR="00012320" w:rsidRPr="00A8795E">
        <w:rPr>
          <w:rFonts w:eastAsia="Times New Roman" w:cs="Times New Roman"/>
          <w:i/>
          <w:szCs w:val="24"/>
        </w:rPr>
        <w:t xml:space="preserve"> Corp.</w:t>
      </w:r>
      <w:r w:rsidR="00012320" w:rsidRPr="00614326">
        <w:rPr>
          <w:rFonts w:eastAsia="Times New Roman" w:cs="Times New Roman"/>
          <w:szCs w:val="24"/>
        </w:rPr>
        <w:t>,</w:t>
      </w:r>
      <w:r w:rsidR="00B873D7">
        <w:rPr>
          <w:rFonts w:eastAsia="Times New Roman" w:cs="Times New Roman"/>
          <w:szCs w:val="24"/>
        </w:rPr>
        <w:t xml:space="preserve"> 969 F.2d 410, 412-13 (</w:t>
      </w:r>
      <w:r w:rsidR="00D66F50">
        <w:rPr>
          <w:rFonts w:eastAsia="Times New Roman" w:cs="Times New Roman"/>
          <w:szCs w:val="24"/>
        </w:rPr>
        <w:t>U.S.C.A. 7th Cir.</w:t>
      </w:r>
      <w:r w:rsidR="00B76963">
        <w:rPr>
          <w:rFonts w:eastAsia="Times New Roman" w:cs="Times New Roman"/>
          <w:szCs w:val="24"/>
        </w:rPr>
        <w:t xml:space="preserve"> </w:t>
      </w:r>
      <w:r w:rsidR="00012320" w:rsidRPr="00614326">
        <w:rPr>
          <w:rFonts w:eastAsia="Times New Roman" w:cs="Times New Roman"/>
          <w:szCs w:val="24"/>
        </w:rPr>
        <w:t>1992)</w:t>
      </w:r>
      <w:r w:rsidR="00A224C1">
        <w:rPr>
          <w:rFonts w:eastAsia="Times New Roman" w:cs="Times New Roman"/>
          <w:szCs w:val="24"/>
        </w:rPr>
        <w:t xml:space="preserve">.  The </w:t>
      </w:r>
      <w:r w:rsidR="009D59B5">
        <w:rPr>
          <w:rFonts w:eastAsia="Times New Roman" w:cs="Times New Roman"/>
          <w:szCs w:val="24"/>
        </w:rPr>
        <w:t>court found that the photographer’s written agreement</w:t>
      </w:r>
      <w:r w:rsidR="001700F1">
        <w:rPr>
          <w:rFonts w:eastAsia="Times New Roman" w:cs="Times New Roman"/>
          <w:szCs w:val="24"/>
        </w:rPr>
        <w:t>,</w:t>
      </w:r>
      <w:r w:rsidR="009D59B5">
        <w:rPr>
          <w:rFonts w:eastAsia="Times New Roman" w:cs="Times New Roman"/>
          <w:szCs w:val="24"/>
        </w:rPr>
        <w:t xml:space="preserve"> which granted Schiller copyright ownership</w:t>
      </w:r>
      <w:r w:rsidR="001700F1">
        <w:rPr>
          <w:rFonts w:eastAsia="Times New Roman" w:cs="Times New Roman"/>
          <w:szCs w:val="24"/>
        </w:rPr>
        <w:t>,</w:t>
      </w:r>
      <w:r w:rsidR="003179E4">
        <w:rPr>
          <w:rFonts w:eastAsia="Times New Roman" w:cs="Times New Roman"/>
          <w:szCs w:val="24"/>
        </w:rPr>
        <w:t xml:space="preserve"> was</w:t>
      </w:r>
      <w:r w:rsidR="009D59B5">
        <w:rPr>
          <w:rFonts w:eastAsia="Times New Roman" w:cs="Times New Roman"/>
          <w:szCs w:val="24"/>
        </w:rPr>
        <w:t xml:space="preserve"> inadequate because it was signed af</w:t>
      </w:r>
      <w:r w:rsidR="00540D76">
        <w:rPr>
          <w:rFonts w:eastAsia="Times New Roman" w:cs="Times New Roman"/>
          <w:szCs w:val="24"/>
        </w:rPr>
        <w:t xml:space="preserve">ter the pictures </w:t>
      </w:r>
      <w:r w:rsidR="00B236AB">
        <w:rPr>
          <w:rFonts w:eastAsia="Times New Roman" w:cs="Times New Roman"/>
          <w:szCs w:val="24"/>
        </w:rPr>
        <w:t>were</w:t>
      </w:r>
      <w:r w:rsidR="00540D76">
        <w:rPr>
          <w:rFonts w:eastAsia="Times New Roman" w:cs="Times New Roman"/>
          <w:szCs w:val="24"/>
        </w:rPr>
        <w:t xml:space="preserve"> taken and the initial copyright interest vested with the photographer. </w:t>
      </w:r>
      <w:proofErr w:type="gramStart"/>
      <w:r w:rsidR="00540D76" w:rsidRPr="00B76963">
        <w:rPr>
          <w:rFonts w:eastAsia="Times New Roman" w:cs="Times New Roman"/>
          <w:i/>
          <w:szCs w:val="24"/>
        </w:rPr>
        <w:t>Id</w:t>
      </w:r>
      <w:r w:rsidR="00540D76">
        <w:rPr>
          <w:rFonts w:eastAsia="Times New Roman" w:cs="Times New Roman"/>
          <w:szCs w:val="24"/>
        </w:rPr>
        <w:t xml:space="preserve">. </w:t>
      </w:r>
      <w:r w:rsidR="00B76963">
        <w:rPr>
          <w:rFonts w:eastAsia="Times New Roman" w:cs="Times New Roman"/>
          <w:szCs w:val="24"/>
        </w:rPr>
        <w:t xml:space="preserve">at </w:t>
      </w:r>
      <w:r w:rsidR="00540D76">
        <w:rPr>
          <w:rFonts w:eastAsia="Times New Roman" w:cs="Times New Roman"/>
          <w:szCs w:val="24"/>
        </w:rPr>
        <w:t>412</w:t>
      </w:r>
      <w:r w:rsidR="00D6049D">
        <w:rPr>
          <w:rFonts w:eastAsia="Times New Roman" w:cs="Times New Roman"/>
          <w:szCs w:val="24"/>
        </w:rPr>
        <w:t>.</w:t>
      </w:r>
      <w:proofErr w:type="gramEnd"/>
      <w:r w:rsidR="00D6049D">
        <w:rPr>
          <w:rFonts w:eastAsia="Times New Roman" w:cs="Times New Roman"/>
          <w:szCs w:val="24"/>
        </w:rPr>
        <w:t xml:space="preserve"> </w:t>
      </w:r>
      <w:r w:rsidR="00D97DF2" w:rsidRPr="00D97DF2">
        <w:rPr>
          <w:rFonts w:eastAsia="Times New Roman" w:cs="Times New Roman"/>
          <w:szCs w:val="24"/>
        </w:rPr>
        <w:t xml:space="preserve">The </w:t>
      </w:r>
      <w:r w:rsidR="00D97DF2" w:rsidRPr="00D97DF2">
        <w:rPr>
          <w:rFonts w:eastAsia="Times New Roman" w:cs="Times New Roman"/>
          <w:i/>
          <w:szCs w:val="24"/>
        </w:rPr>
        <w:t>Schiller</w:t>
      </w:r>
      <w:r w:rsidR="00D97DF2" w:rsidRPr="00D97DF2">
        <w:rPr>
          <w:rFonts w:eastAsia="Times New Roman" w:cs="Times New Roman"/>
          <w:szCs w:val="24"/>
        </w:rPr>
        <w:t xml:space="preserve"> court employed a pre-creation written agreement requirement to promote clear ownership of </w:t>
      </w:r>
      <w:r w:rsidR="00D97DF2" w:rsidRPr="00D97DF2">
        <w:rPr>
          <w:rFonts w:eastAsia="Times New Roman" w:cs="Times New Roman"/>
          <w:szCs w:val="24"/>
        </w:rPr>
        <w:lastRenderedPageBreak/>
        <w:t>copyright interests and provide greater protection for the creators of copyrights as the legislature intended</w:t>
      </w:r>
      <w:r w:rsidR="00D97DF2">
        <w:rPr>
          <w:rFonts w:eastAsia="Times New Roman" w:cs="Times New Roman"/>
          <w:szCs w:val="24"/>
        </w:rPr>
        <w:t xml:space="preserve">. </w:t>
      </w:r>
      <w:proofErr w:type="gramStart"/>
      <w:r w:rsidR="00D97DF2" w:rsidRPr="00B236AB">
        <w:rPr>
          <w:rFonts w:eastAsia="Times New Roman" w:cs="Times New Roman"/>
          <w:i/>
          <w:szCs w:val="24"/>
        </w:rPr>
        <w:t>Id</w:t>
      </w:r>
      <w:r w:rsidR="00D97DF2">
        <w:rPr>
          <w:rFonts w:eastAsia="Times New Roman" w:cs="Times New Roman"/>
          <w:szCs w:val="24"/>
        </w:rPr>
        <w:t>.</w:t>
      </w:r>
      <w:r w:rsidR="00B236AB">
        <w:rPr>
          <w:rFonts w:eastAsia="Times New Roman" w:cs="Times New Roman"/>
          <w:szCs w:val="24"/>
        </w:rPr>
        <w:t xml:space="preserve"> at</w:t>
      </w:r>
      <w:r w:rsidR="00D97DF2">
        <w:rPr>
          <w:rFonts w:eastAsia="Times New Roman" w:cs="Times New Roman"/>
          <w:szCs w:val="24"/>
        </w:rPr>
        <w:t xml:space="preserve"> 412-413.</w:t>
      </w:r>
      <w:proofErr w:type="gramEnd"/>
      <w:r w:rsidR="00D97DF2">
        <w:rPr>
          <w:rFonts w:eastAsia="Times New Roman" w:cs="Times New Roman"/>
          <w:szCs w:val="24"/>
        </w:rPr>
        <w:t xml:space="preserve"> The </w:t>
      </w:r>
      <w:r w:rsidR="00D97DF2" w:rsidRPr="00D97DF2">
        <w:rPr>
          <w:rFonts w:eastAsia="Times New Roman" w:cs="Times New Roman"/>
          <w:i/>
          <w:szCs w:val="24"/>
        </w:rPr>
        <w:t>Schiller</w:t>
      </w:r>
      <w:r w:rsidR="00D97DF2">
        <w:rPr>
          <w:rFonts w:eastAsia="Times New Roman" w:cs="Times New Roman"/>
          <w:szCs w:val="24"/>
        </w:rPr>
        <w:t xml:space="preserve"> court also concluded that the agreement was insufficient because </w:t>
      </w:r>
      <w:proofErr w:type="gramStart"/>
      <w:r w:rsidR="00D97DF2">
        <w:rPr>
          <w:rFonts w:eastAsia="Times New Roman" w:cs="Times New Roman"/>
          <w:szCs w:val="24"/>
        </w:rPr>
        <w:t>it was not signed by both parties</w:t>
      </w:r>
      <w:proofErr w:type="gramEnd"/>
      <w:r w:rsidR="00D97DF2">
        <w:rPr>
          <w:rFonts w:eastAsia="Times New Roman" w:cs="Times New Roman"/>
          <w:szCs w:val="24"/>
        </w:rPr>
        <w:t xml:space="preserve"> and there was no standing for c</w:t>
      </w:r>
      <w:r w:rsidR="002442F6">
        <w:rPr>
          <w:rFonts w:eastAsia="Times New Roman" w:cs="Times New Roman"/>
          <w:szCs w:val="24"/>
        </w:rPr>
        <w:t>opyright infringement because the p</w:t>
      </w:r>
      <w:r w:rsidR="00D97DF2">
        <w:rPr>
          <w:rFonts w:eastAsia="Times New Roman" w:cs="Times New Roman"/>
          <w:szCs w:val="24"/>
        </w:rPr>
        <w:t xml:space="preserve">laintiff had transferred its copyright interests. </w:t>
      </w:r>
      <w:proofErr w:type="gramStart"/>
      <w:r w:rsidR="00D97DF2" w:rsidRPr="00D97DF2">
        <w:rPr>
          <w:rFonts w:eastAsia="Times New Roman" w:cs="Times New Roman"/>
          <w:i/>
          <w:szCs w:val="24"/>
        </w:rPr>
        <w:t>Id</w:t>
      </w:r>
      <w:r w:rsidR="00D97DF2">
        <w:rPr>
          <w:rFonts w:eastAsia="Times New Roman" w:cs="Times New Roman"/>
          <w:szCs w:val="24"/>
        </w:rPr>
        <w:t>. at 413.</w:t>
      </w:r>
      <w:proofErr w:type="gramEnd"/>
      <w:r w:rsidR="00D97DF2">
        <w:rPr>
          <w:rFonts w:eastAsia="Times New Roman" w:cs="Times New Roman"/>
          <w:szCs w:val="24"/>
        </w:rPr>
        <w:t xml:space="preserve">  This does not make their pre-creation writing </w:t>
      </w:r>
      <w:r w:rsidR="002442F6">
        <w:rPr>
          <w:rFonts w:eastAsia="Times New Roman" w:cs="Times New Roman"/>
          <w:szCs w:val="24"/>
        </w:rPr>
        <w:t>requirement dictum; it is</w:t>
      </w:r>
      <w:r w:rsidR="00D97DF2">
        <w:rPr>
          <w:rFonts w:eastAsia="Times New Roman" w:cs="Times New Roman"/>
          <w:szCs w:val="24"/>
        </w:rPr>
        <w:t xml:space="preserve"> a</w:t>
      </w:r>
      <w:r w:rsidR="002442F6">
        <w:rPr>
          <w:rFonts w:eastAsia="Times New Roman" w:cs="Times New Roman"/>
          <w:szCs w:val="24"/>
        </w:rPr>
        <w:t>n</w:t>
      </w:r>
      <w:r w:rsidR="00D97DF2">
        <w:rPr>
          <w:rFonts w:eastAsia="Times New Roman" w:cs="Times New Roman"/>
          <w:szCs w:val="24"/>
        </w:rPr>
        <w:t xml:space="preserve"> </w:t>
      </w:r>
      <w:r w:rsidR="002442F6">
        <w:rPr>
          <w:rFonts w:eastAsia="Times New Roman" w:cs="Times New Roman"/>
          <w:szCs w:val="24"/>
        </w:rPr>
        <w:t xml:space="preserve">independent </w:t>
      </w:r>
      <w:r w:rsidR="00D97DF2">
        <w:rPr>
          <w:rFonts w:eastAsia="Times New Roman" w:cs="Times New Roman"/>
          <w:szCs w:val="24"/>
        </w:rPr>
        <w:t xml:space="preserve">legal conclusion. </w:t>
      </w:r>
      <w:r w:rsidR="00C11391">
        <w:rPr>
          <w:rFonts w:eastAsia="Times New Roman" w:cs="Times New Roman"/>
          <w:szCs w:val="24"/>
        </w:rPr>
        <w:t xml:space="preserve">The </w:t>
      </w:r>
      <w:r w:rsidR="00D97DF2">
        <w:rPr>
          <w:rFonts w:eastAsia="Times New Roman" w:cs="Times New Roman"/>
          <w:szCs w:val="24"/>
        </w:rPr>
        <w:t xml:space="preserve">bright line rule requiring a signed written agreement before the commencement of a work </w:t>
      </w:r>
      <w:r w:rsidR="00C11391">
        <w:rPr>
          <w:rFonts w:eastAsia="Times New Roman" w:cs="Times New Roman"/>
          <w:szCs w:val="24"/>
        </w:rPr>
        <w:t>protect</w:t>
      </w:r>
      <w:r w:rsidR="00D97DF2">
        <w:rPr>
          <w:rFonts w:eastAsia="Times New Roman" w:cs="Times New Roman"/>
          <w:szCs w:val="24"/>
        </w:rPr>
        <w:t>s creators</w:t>
      </w:r>
      <w:r w:rsidR="00B76963">
        <w:rPr>
          <w:rFonts w:eastAsia="Times New Roman" w:cs="Times New Roman"/>
          <w:szCs w:val="24"/>
        </w:rPr>
        <w:t xml:space="preserve"> from dishonest claims of oral agreements and it also served</w:t>
      </w:r>
      <w:r w:rsidR="00C11391">
        <w:rPr>
          <w:rFonts w:eastAsia="Times New Roman" w:cs="Times New Roman"/>
          <w:szCs w:val="24"/>
        </w:rPr>
        <w:t xml:space="preserve"> to make ownership of property rights clear and definite. </w:t>
      </w:r>
      <w:proofErr w:type="gramStart"/>
      <w:r w:rsidR="00C11391" w:rsidRPr="008B7C5C">
        <w:rPr>
          <w:rFonts w:eastAsia="Times New Roman" w:cs="Times New Roman"/>
          <w:i/>
          <w:szCs w:val="24"/>
        </w:rPr>
        <w:t>Id</w:t>
      </w:r>
      <w:r w:rsidR="00C11391">
        <w:rPr>
          <w:rFonts w:eastAsia="Times New Roman" w:cs="Times New Roman"/>
          <w:szCs w:val="24"/>
        </w:rPr>
        <w:t>.</w:t>
      </w:r>
      <w:r w:rsidR="008B7C5C">
        <w:rPr>
          <w:rFonts w:eastAsia="Times New Roman" w:cs="Times New Roman"/>
          <w:szCs w:val="24"/>
        </w:rPr>
        <w:t xml:space="preserve"> at</w:t>
      </w:r>
      <w:r w:rsidR="00C11391">
        <w:rPr>
          <w:rFonts w:eastAsia="Times New Roman" w:cs="Times New Roman"/>
          <w:szCs w:val="24"/>
        </w:rPr>
        <w:t xml:space="preserve"> 412-413.</w:t>
      </w:r>
      <w:proofErr w:type="gramEnd"/>
      <w:r w:rsidR="00C11391">
        <w:rPr>
          <w:rFonts w:eastAsia="Times New Roman" w:cs="Times New Roman"/>
          <w:szCs w:val="24"/>
        </w:rPr>
        <w:t xml:space="preserve"> </w:t>
      </w:r>
    </w:p>
    <w:p w14:paraId="79FD0F38" w14:textId="77777777" w:rsidR="00012320" w:rsidRDefault="00D6049D" w:rsidP="009D59B5">
      <w:pPr>
        <w:ind w:firstLine="360"/>
        <w:rPr>
          <w:rFonts w:eastAsia="Times New Roman" w:cs="Times New Roman"/>
          <w:szCs w:val="24"/>
        </w:rPr>
      </w:pPr>
      <w:r>
        <w:rPr>
          <w:rFonts w:eastAsia="Times New Roman" w:cs="Times New Roman"/>
          <w:szCs w:val="24"/>
        </w:rPr>
        <w:t xml:space="preserve">The holding in </w:t>
      </w:r>
      <w:r w:rsidRPr="00D6049D">
        <w:rPr>
          <w:rFonts w:eastAsia="Times New Roman" w:cs="Times New Roman"/>
          <w:i/>
          <w:szCs w:val="24"/>
        </w:rPr>
        <w:t>Schiller</w:t>
      </w:r>
      <w:r w:rsidR="00553508">
        <w:rPr>
          <w:rFonts w:eastAsia="Times New Roman" w:cs="Times New Roman"/>
          <w:szCs w:val="24"/>
        </w:rPr>
        <w:t xml:space="preserve"> is consistent with legislative intent and logically correlates to the facts of the present case</w:t>
      </w:r>
      <w:r>
        <w:rPr>
          <w:rFonts w:eastAsia="Times New Roman" w:cs="Times New Roman"/>
          <w:szCs w:val="24"/>
        </w:rPr>
        <w:t>.</w:t>
      </w:r>
      <w:r w:rsidR="00C11391">
        <w:rPr>
          <w:rFonts w:eastAsia="Times New Roman" w:cs="Times New Roman"/>
          <w:szCs w:val="24"/>
        </w:rPr>
        <w:t xml:space="preserve"> </w:t>
      </w:r>
      <w:r>
        <w:rPr>
          <w:rFonts w:eastAsia="Times New Roman" w:cs="Times New Roman"/>
          <w:szCs w:val="24"/>
        </w:rPr>
        <w:t xml:space="preserve"> As in </w:t>
      </w:r>
      <w:r w:rsidRPr="00D6049D">
        <w:rPr>
          <w:rFonts w:eastAsia="Times New Roman" w:cs="Times New Roman"/>
          <w:i/>
          <w:szCs w:val="24"/>
        </w:rPr>
        <w:t>Schiller</w:t>
      </w:r>
      <w:r w:rsidR="00B76963">
        <w:rPr>
          <w:rFonts w:eastAsia="Times New Roman" w:cs="Times New Roman"/>
          <w:szCs w:val="24"/>
        </w:rPr>
        <w:t>,</w:t>
      </w:r>
      <w:r w:rsidR="002605D5">
        <w:rPr>
          <w:rFonts w:eastAsia="Times New Roman" w:cs="Times New Roman"/>
          <w:szCs w:val="24"/>
        </w:rPr>
        <w:t xml:space="preserve"> Plaintiff and d</w:t>
      </w:r>
      <w:r>
        <w:rPr>
          <w:rFonts w:eastAsia="Times New Roman" w:cs="Times New Roman"/>
          <w:szCs w:val="24"/>
        </w:rPr>
        <w:t>efendant Lime signed an agreement</w:t>
      </w:r>
      <w:r w:rsidR="00F22F2A">
        <w:rPr>
          <w:rFonts w:eastAsia="Times New Roman" w:cs="Times New Roman"/>
          <w:szCs w:val="24"/>
        </w:rPr>
        <w:t xml:space="preserve"> after the creation of a “work” for the hiring party</w:t>
      </w:r>
      <w:r>
        <w:rPr>
          <w:rFonts w:eastAsia="Times New Roman" w:cs="Times New Roman"/>
          <w:szCs w:val="24"/>
        </w:rPr>
        <w:t>.</w:t>
      </w:r>
      <w:r w:rsidR="001700F1">
        <w:rPr>
          <w:rFonts w:eastAsia="Times New Roman" w:cs="Times New Roman"/>
          <w:szCs w:val="24"/>
        </w:rPr>
        <w:t xml:space="preserve"> In both cases the</w:t>
      </w:r>
      <w:r w:rsidR="00C11391">
        <w:rPr>
          <w:rFonts w:eastAsia="Times New Roman" w:cs="Times New Roman"/>
          <w:szCs w:val="24"/>
        </w:rPr>
        <w:t xml:space="preserve"> hiring party</w:t>
      </w:r>
      <w:r w:rsidR="00553508">
        <w:rPr>
          <w:rFonts w:eastAsia="Times New Roman" w:cs="Times New Roman"/>
          <w:szCs w:val="24"/>
        </w:rPr>
        <w:t>, who was</w:t>
      </w:r>
      <w:r w:rsidR="000B4C95">
        <w:rPr>
          <w:rFonts w:eastAsia="Times New Roman" w:cs="Times New Roman"/>
          <w:szCs w:val="24"/>
        </w:rPr>
        <w:t xml:space="preserve"> in a superior bargaining position</w:t>
      </w:r>
      <w:r w:rsidR="00553508">
        <w:rPr>
          <w:rFonts w:eastAsia="Times New Roman" w:cs="Times New Roman"/>
          <w:szCs w:val="24"/>
        </w:rPr>
        <w:t xml:space="preserve">, </w:t>
      </w:r>
      <w:r w:rsidR="000D64B7">
        <w:rPr>
          <w:rFonts w:eastAsia="Times New Roman" w:cs="Times New Roman"/>
          <w:szCs w:val="24"/>
        </w:rPr>
        <w:t>failed to si</w:t>
      </w:r>
      <w:r w:rsidR="00432BEF">
        <w:rPr>
          <w:rFonts w:eastAsia="Times New Roman" w:cs="Times New Roman"/>
          <w:szCs w:val="24"/>
        </w:rPr>
        <w:t>g</w:t>
      </w:r>
      <w:r w:rsidR="000D64B7">
        <w:rPr>
          <w:rFonts w:eastAsia="Times New Roman" w:cs="Times New Roman"/>
          <w:szCs w:val="24"/>
        </w:rPr>
        <w:t>n</w:t>
      </w:r>
      <w:r w:rsidR="00432BEF">
        <w:rPr>
          <w:rFonts w:eastAsia="Times New Roman" w:cs="Times New Roman"/>
          <w:szCs w:val="24"/>
        </w:rPr>
        <w:t xml:space="preserve"> a written </w:t>
      </w:r>
      <w:r w:rsidR="00C11391">
        <w:rPr>
          <w:rFonts w:eastAsia="Times New Roman" w:cs="Times New Roman"/>
          <w:szCs w:val="24"/>
        </w:rPr>
        <w:t xml:space="preserve">agreement with a </w:t>
      </w:r>
      <w:r w:rsidR="00F22F2A">
        <w:rPr>
          <w:rFonts w:eastAsia="Times New Roman" w:cs="Times New Roman"/>
          <w:szCs w:val="24"/>
        </w:rPr>
        <w:t>specially commissioned individual</w:t>
      </w:r>
      <w:r w:rsidR="001700F1">
        <w:rPr>
          <w:rFonts w:eastAsia="Times New Roman" w:cs="Times New Roman"/>
          <w:szCs w:val="24"/>
        </w:rPr>
        <w:t xml:space="preserve"> </w:t>
      </w:r>
      <w:r w:rsidR="00553508">
        <w:rPr>
          <w:rFonts w:eastAsia="Times New Roman" w:cs="Times New Roman"/>
          <w:szCs w:val="24"/>
        </w:rPr>
        <w:t>before the creation of a</w:t>
      </w:r>
      <w:r w:rsidR="001700F1">
        <w:rPr>
          <w:rFonts w:eastAsia="Times New Roman" w:cs="Times New Roman"/>
          <w:szCs w:val="24"/>
        </w:rPr>
        <w:t xml:space="preserve"> wor</w:t>
      </w:r>
      <w:r w:rsidR="000B4C95">
        <w:rPr>
          <w:rFonts w:eastAsia="Times New Roman" w:cs="Times New Roman"/>
          <w:szCs w:val="24"/>
        </w:rPr>
        <w:t xml:space="preserve">k. </w:t>
      </w:r>
      <w:proofErr w:type="gramStart"/>
      <w:r w:rsidR="00ED1012" w:rsidRPr="00D97DF2">
        <w:rPr>
          <w:rFonts w:eastAsia="Times New Roman" w:cs="Times New Roman"/>
          <w:i/>
          <w:szCs w:val="24"/>
        </w:rPr>
        <w:t>Id</w:t>
      </w:r>
      <w:r w:rsidR="00ED1012">
        <w:rPr>
          <w:rFonts w:eastAsia="Times New Roman" w:cs="Times New Roman"/>
          <w:szCs w:val="24"/>
        </w:rPr>
        <w:t xml:space="preserve">. </w:t>
      </w:r>
      <w:r w:rsidR="00D97DF2">
        <w:rPr>
          <w:rFonts w:eastAsia="Times New Roman" w:cs="Times New Roman"/>
          <w:szCs w:val="24"/>
        </w:rPr>
        <w:t xml:space="preserve">at </w:t>
      </w:r>
      <w:r w:rsidR="00ED1012">
        <w:rPr>
          <w:rFonts w:eastAsia="Times New Roman" w:cs="Times New Roman"/>
          <w:szCs w:val="24"/>
        </w:rPr>
        <w:t>411</w:t>
      </w:r>
      <w:r w:rsidR="00ED1012" w:rsidRPr="00D97DF2">
        <w:rPr>
          <w:rFonts w:eastAsia="Times New Roman" w:cs="Times New Roman"/>
          <w:szCs w:val="24"/>
        </w:rPr>
        <w:t>.</w:t>
      </w:r>
      <w:proofErr w:type="gramEnd"/>
      <w:r w:rsidR="00ED1012" w:rsidRPr="00D97DF2">
        <w:rPr>
          <w:rFonts w:eastAsia="Times New Roman" w:cs="Times New Roman"/>
          <w:szCs w:val="24"/>
        </w:rPr>
        <w:t xml:space="preserve"> </w:t>
      </w:r>
      <w:r w:rsidR="00ED1012">
        <w:rPr>
          <w:rFonts w:eastAsia="Times New Roman" w:cs="Times New Roman"/>
          <w:szCs w:val="24"/>
        </w:rPr>
        <w:t xml:space="preserve">Copyright ownership in each case lies with </w:t>
      </w:r>
      <w:r w:rsidR="002442F6">
        <w:rPr>
          <w:rFonts w:eastAsia="Times New Roman" w:cs="Times New Roman"/>
          <w:szCs w:val="24"/>
        </w:rPr>
        <w:t>the d</w:t>
      </w:r>
      <w:r w:rsidR="00432BEF">
        <w:rPr>
          <w:rFonts w:eastAsia="Times New Roman" w:cs="Times New Roman"/>
          <w:szCs w:val="24"/>
        </w:rPr>
        <w:t>efendant because the p</w:t>
      </w:r>
      <w:r w:rsidR="00ED1012">
        <w:rPr>
          <w:rFonts w:eastAsia="Times New Roman" w:cs="Times New Roman"/>
          <w:szCs w:val="24"/>
        </w:rPr>
        <w:t xml:space="preserve">laintiff failed to </w:t>
      </w:r>
      <w:r w:rsidR="00F22F2A">
        <w:rPr>
          <w:rFonts w:eastAsia="Times New Roman" w:cs="Times New Roman"/>
          <w:szCs w:val="24"/>
        </w:rPr>
        <w:t>comply the pre-creation</w:t>
      </w:r>
      <w:r w:rsidR="00636964">
        <w:rPr>
          <w:rFonts w:eastAsia="Times New Roman" w:cs="Times New Roman"/>
          <w:szCs w:val="24"/>
        </w:rPr>
        <w:t xml:space="preserve"> writing requirement in 17 U.S.C </w:t>
      </w:r>
      <w:r w:rsidR="00636964" w:rsidRPr="00636964">
        <w:rPr>
          <w:rFonts w:eastAsia="Times New Roman" w:cs="Times New Roman"/>
          <w:szCs w:val="24"/>
        </w:rPr>
        <w:t>§</w:t>
      </w:r>
      <w:r w:rsidR="00636964">
        <w:rPr>
          <w:rFonts w:eastAsia="Times New Roman" w:cs="Times New Roman"/>
          <w:szCs w:val="24"/>
        </w:rPr>
        <w:t xml:space="preserve"> 101(2).</w:t>
      </w:r>
      <w:r w:rsidR="00432BEF">
        <w:rPr>
          <w:rFonts w:eastAsia="Times New Roman" w:cs="Times New Roman"/>
          <w:szCs w:val="24"/>
        </w:rPr>
        <w:t xml:space="preserve"> Unlike the parties in </w:t>
      </w:r>
      <w:r w:rsidR="00432BEF" w:rsidRPr="00432BEF">
        <w:rPr>
          <w:rFonts w:eastAsia="Times New Roman" w:cs="Times New Roman"/>
          <w:i/>
          <w:szCs w:val="24"/>
        </w:rPr>
        <w:t>Schiller</w:t>
      </w:r>
      <w:r w:rsidR="00432BEF">
        <w:rPr>
          <w:rFonts w:eastAsia="Times New Roman" w:cs="Times New Roman"/>
          <w:szCs w:val="24"/>
        </w:rPr>
        <w:t xml:space="preserve">, </w:t>
      </w:r>
      <w:r w:rsidR="002605D5">
        <w:rPr>
          <w:rFonts w:eastAsia="Times New Roman" w:cs="Times New Roman"/>
          <w:szCs w:val="24"/>
        </w:rPr>
        <w:t>Plaintiff and d</w:t>
      </w:r>
      <w:r w:rsidR="00432BEF">
        <w:rPr>
          <w:rFonts w:eastAsia="Times New Roman" w:cs="Times New Roman"/>
          <w:szCs w:val="24"/>
        </w:rPr>
        <w:t>efendant Lime made an oral work made-for-hire agreement prior to commencement of the work; however</w:t>
      </w:r>
      <w:r w:rsidR="000D64B7">
        <w:rPr>
          <w:rFonts w:eastAsia="Times New Roman" w:cs="Times New Roman"/>
          <w:szCs w:val="24"/>
        </w:rPr>
        <w:t>,</w:t>
      </w:r>
      <w:r w:rsidR="00D97DF2">
        <w:rPr>
          <w:rFonts w:eastAsia="Times New Roman" w:cs="Times New Roman"/>
          <w:szCs w:val="24"/>
        </w:rPr>
        <w:t xml:space="preserve"> an express written agreement is the only effective</w:t>
      </w:r>
      <w:r w:rsidR="00432BEF">
        <w:rPr>
          <w:rFonts w:eastAsia="Times New Roman" w:cs="Times New Roman"/>
          <w:szCs w:val="24"/>
        </w:rPr>
        <w:t xml:space="preserve"> way</w:t>
      </w:r>
      <w:r w:rsidR="00D97DF2">
        <w:rPr>
          <w:rFonts w:eastAsia="Times New Roman" w:cs="Times New Roman"/>
          <w:szCs w:val="24"/>
        </w:rPr>
        <w:t xml:space="preserve"> to create work-for-hire status. </w:t>
      </w:r>
      <w:proofErr w:type="gramStart"/>
      <w:r w:rsidR="00D97DF2">
        <w:rPr>
          <w:rFonts w:eastAsia="Times New Roman" w:cs="Times New Roman"/>
          <w:szCs w:val="24"/>
        </w:rPr>
        <w:t xml:space="preserve">17 U.S.C </w:t>
      </w:r>
      <w:r w:rsidR="00D97DF2" w:rsidRPr="00D97DF2">
        <w:rPr>
          <w:rFonts w:eastAsia="Times New Roman" w:cs="Times New Roman"/>
          <w:szCs w:val="24"/>
        </w:rPr>
        <w:t>§</w:t>
      </w:r>
      <w:r w:rsidR="00D97DF2">
        <w:rPr>
          <w:rFonts w:eastAsia="Times New Roman" w:cs="Times New Roman"/>
          <w:szCs w:val="24"/>
        </w:rPr>
        <w:t xml:space="preserve"> 101(2).</w:t>
      </w:r>
      <w:proofErr w:type="gramEnd"/>
      <w:r w:rsidR="00D97DF2">
        <w:rPr>
          <w:rFonts w:eastAsia="Times New Roman" w:cs="Times New Roman"/>
          <w:szCs w:val="24"/>
        </w:rPr>
        <w:t xml:space="preserve"> </w:t>
      </w:r>
      <w:r w:rsidR="00432BEF">
        <w:rPr>
          <w:rFonts w:eastAsia="Times New Roman" w:cs="Times New Roman"/>
          <w:szCs w:val="24"/>
        </w:rPr>
        <w:t xml:space="preserve">The contention that </w:t>
      </w:r>
      <w:r w:rsidR="00432BEF" w:rsidRPr="00432BEF">
        <w:rPr>
          <w:rFonts w:eastAsia="Times New Roman" w:cs="Times New Roman"/>
          <w:i/>
          <w:szCs w:val="24"/>
        </w:rPr>
        <w:t>Schiller</w:t>
      </w:r>
      <w:r w:rsidR="00432BEF">
        <w:rPr>
          <w:rFonts w:eastAsia="Times New Roman" w:cs="Times New Roman"/>
          <w:szCs w:val="24"/>
        </w:rPr>
        <w:t xml:space="preserve"> is distinguishable because the work-for-hire agreement </w:t>
      </w:r>
      <w:r w:rsidR="00D97DF2">
        <w:rPr>
          <w:rFonts w:eastAsia="Times New Roman" w:cs="Times New Roman"/>
          <w:szCs w:val="24"/>
        </w:rPr>
        <w:t>was signed year</w:t>
      </w:r>
      <w:r w:rsidR="00432BEF">
        <w:rPr>
          <w:rFonts w:eastAsia="Times New Roman" w:cs="Times New Roman"/>
          <w:szCs w:val="24"/>
        </w:rPr>
        <w:t>s</w:t>
      </w:r>
      <w:r w:rsidR="00D97DF2">
        <w:rPr>
          <w:rFonts w:eastAsia="Times New Roman" w:cs="Times New Roman"/>
          <w:szCs w:val="24"/>
        </w:rPr>
        <w:t xml:space="preserve"> after the commission of the work and</w:t>
      </w:r>
      <w:r w:rsidR="000D64B7">
        <w:rPr>
          <w:rFonts w:eastAsia="Times New Roman" w:cs="Times New Roman"/>
          <w:szCs w:val="24"/>
        </w:rPr>
        <w:t xml:space="preserve"> in the present</w:t>
      </w:r>
      <w:r w:rsidR="00D97DF2">
        <w:rPr>
          <w:rFonts w:eastAsia="Times New Roman" w:cs="Times New Roman"/>
          <w:szCs w:val="24"/>
        </w:rPr>
        <w:t xml:space="preserve"> case </w:t>
      </w:r>
      <w:r w:rsidR="000D64B7">
        <w:rPr>
          <w:rFonts w:eastAsia="Times New Roman" w:cs="Times New Roman"/>
          <w:szCs w:val="24"/>
        </w:rPr>
        <w:t>the agreement came after only</w:t>
      </w:r>
      <w:r w:rsidR="00432BEF">
        <w:rPr>
          <w:rFonts w:eastAsia="Times New Roman" w:cs="Times New Roman"/>
          <w:szCs w:val="24"/>
        </w:rPr>
        <w:t xml:space="preserve"> a </w:t>
      </w:r>
      <w:proofErr w:type="gramStart"/>
      <w:r w:rsidR="00432BEF">
        <w:rPr>
          <w:rFonts w:eastAsia="Times New Roman" w:cs="Times New Roman"/>
          <w:szCs w:val="24"/>
        </w:rPr>
        <w:t>four day</w:t>
      </w:r>
      <w:proofErr w:type="gramEnd"/>
      <w:r w:rsidR="00432BEF">
        <w:rPr>
          <w:rFonts w:eastAsia="Times New Roman" w:cs="Times New Roman"/>
          <w:szCs w:val="24"/>
        </w:rPr>
        <w:t xml:space="preserve"> period is invalid. </w:t>
      </w:r>
      <w:proofErr w:type="gramStart"/>
      <w:r w:rsidR="00432BEF" w:rsidRPr="00432BEF">
        <w:rPr>
          <w:rFonts w:eastAsia="Times New Roman" w:cs="Times New Roman"/>
          <w:i/>
          <w:szCs w:val="24"/>
        </w:rPr>
        <w:t>Schiller</w:t>
      </w:r>
      <w:r w:rsidR="00432BEF">
        <w:rPr>
          <w:rFonts w:eastAsia="Times New Roman" w:cs="Times New Roman"/>
          <w:szCs w:val="24"/>
        </w:rPr>
        <w:t xml:space="preserve"> at 412.</w:t>
      </w:r>
      <w:proofErr w:type="gramEnd"/>
      <w:r w:rsidR="00432BEF">
        <w:rPr>
          <w:rFonts w:eastAsia="Times New Roman" w:cs="Times New Roman"/>
          <w:szCs w:val="24"/>
        </w:rPr>
        <w:t xml:space="preserve"> The b</w:t>
      </w:r>
      <w:r w:rsidR="00D97DF2">
        <w:rPr>
          <w:rFonts w:eastAsia="Times New Roman" w:cs="Times New Roman"/>
          <w:szCs w:val="24"/>
        </w:rPr>
        <w:t>right line pre-creation written agreement policy</w:t>
      </w:r>
      <w:r w:rsidR="00432BEF">
        <w:rPr>
          <w:rFonts w:eastAsia="Times New Roman" w:cs="Times New Roman"/>
          <w:szCs w:val="24"/>
        </w:rPr>
        <w:t xml:space="preserve"> created by the </w:t>
      </w:r>
      <w:r w:rsidR="00432BEF" w:rsidRPr="00432BEF">
        <w:rPr>
          <w:rFonts w:eastAsia="Times New Roman" w:cs="Times New Roman"/>
          <w:i/>
          <w:szCs w:val="24"/>
        </w:rPr>
        <w:t>Schiller</w:t>
      </w:r>
      <w:r w:rsidR="00432BEF">
        <w:rPr>
          <w:rFonts w:eastAsia="Times New Roman" w:cs="Times New Roman"/>
          <w:szCs w:val="24"/>
        </w:rPr>
        <w:t xml:space="preserve"> court is</w:t>
      </w:r>
      <w:r w:rsidR="00D97DF2">
        <w:rPr>
          <w:rFonts w:eastAsia="Times New Roman" w:cs="Times New Roman"/>
          <w:szCs w:val="24"/>
        </w:rPr>
        <w:t xml:space="preserve"> consistent with legislative intent</w:t>
      </w:r>
      <w:r w:rsidR="000D64B7">
        <w:rPr>
          <w:rFonts w:eastAsia="Times New Roman" w:cs="Times New Roman"/>
          <w:szCs w:val="24"/>
        </w:rPr>
        <w:t xml:space="preserve"> and</w:t>
      </w:r>
      <w:r w:rsidR="00D97DF2">
        <w:rPr>
          <w:rFonts w:eastAsia="Times New Roman" w:cs="Times New Roman"/>
          <w:szCs w:val="24"/>
        </w:rPr>
        <w:t xml:space="preserve"> makes any period of time after the creation of the work insignificant, because the agreement is invalid either way. </w:t>
      </w:r>
      <w:proofErr w:type="gramStart"/>
      <w:r w:rsidR="00C668F0" w:rsidRPr="00C668F0">
        <w:rPr>
          <w:rFonts w:eastAsia="Times New Roman" w:cs="Times New Roman"/>
          <w:i/>
          <w:szCs w:val="24"/>
        </w:rPr>
        <w:t xml:space="preserve">Id. </w:t>
      </w:r>
      <w:r w:rsidR="00C668F0">
        <w:rPr>
          <w:rFonts w:eastAsia="Times New Roman" w:cs="Times New Roman"/>
          <w:szCs w:val="24"/>
        </w:rPr>
        <w:t>at 413.</w:t>
      </w:r>
      <w:proofErr w:type="gramEnd"/>
      <w:r w:rsidR="00C668F0">
        <w:rPr>
          <w:rFonts w:eastAsia="Times New Roman" w:cs="Times New Roman"/>
          <w:szCs w:val="24"/>
        </w:rPr>
        <w:t xml:space="preserve"> </w:t>
      </w:r>
    </w:p>
    <w:p w14:paraId="7C3DC52F" w14:textId="77777777" w:rsidR="00E96914" w:rsidRDefault="00636964" w:rsidP="00591EC9">
      <w:pPr>
        <w:ind w:firstLine="360"/>
        <w:rPr>
          <w:rFonts w:eastAsia="Times New Roman" w:cs="Times New Roman"/>
          <w:szCs w:val="24"/>
        </w:rPr>
      </w:pPr>
      <w:r w:rsidRPr="00591EC9">
        <w:rPr>
          <w:rFonts w:eastAsia="Times New Roman" w:cs="Times New Roman"/>
          <w:szCs w:val="24"/>
        </w:rPr>
        <w:t>The Second C</w:t>
      </w:r>
      <w:r w:rsidR="000D64B7">
        <w:rPr>
          <w:rFonts w:eastAsia="Times New Roman" w:cs="Times New Roman"/>
          <w:szCs w:val="24"/>
        </w:rPr>
        <w:t>ircuit’s interpretation of §101</w:t>
      </w:r>
      <w:r w:rsidRPr="00591EC9">
        <w:rPr>
          <w:rFonts w:eastAsia="Times New Roman" w:cs="Times New Roman"/>
          <w:szCs w:val="24"/>
        </w:rPr>
        <w:t>(2) of the Copyright Act of 1976</w:t>
      </w:r>
      <w:r w:rsidR="00997912" w:rsidRPr="00591EC9">
        <w:rPr>
          <w:rFonts w:eastAsia="Times New Roman" w:cs="Times New Roman"/>
          <w:szCs w:val="24"/>
        </w:rPr>
        <w:t xml:space="preserve"> following</w:t>
      </w:r>
      <w:r w:rsidRPr="00591EC9">
        <w:rPr>
          <w:rFonts w:eastAsia="Times New Roman" w:cs="Times New Roman"/>
          <w:szCs w:val="24"/>
        </w:rPr>
        <w:t xml:space="preserve"> the decision in </w:t>
      </w:r>
      <w:r w:rsidRPr="00C668F0">
        <w:rPr>
          <w:rFonts w:eastAsia="Times New Roman" w:cs="Times New Roman"/>
          <w:i/>
          <w:szCs w:val="24"/>
        </w:rPr>
        <w:t>Playboy Enterprises Inc. v</w:t>
      </w:r>
      <w:r w:rsidR="00C668F0">
        <w:rPr>
          <w:rFonts w:eastAsia="Times New Roman" w:cs="Times New Roman"/>
          <w:i/>
          <w:szCs w:val="24"/>
        </w:rPr>
        <w:t>.</w:t>
      </w:r>
      <w:r w:rsidRPr="00C668F0">
        <w:rPr>
          <w:rFonts w:eastAsia="Times New Roman" w:cs="Times New Roman"/>
          <w:i/>
          <w:szCs w:val="24"/>
        </w:rPr>
        <w:t xml:space="preserve"> Dumas</w:t>
      </w:r>
      <w:r w:rsidRPr="00591EC9">
        <w:rPr>
          <w:rFonts w:eastAsia="Times New Roman" w:cs="Times New Roman"/>
          <w:szCs w:val="24"/>
        </w:rPr>
        <w:t xml:space="preserve"> (“Playboy”</w:t>
      </w:r>
      <w:proofErr w:type="gramStart"/>
      <w:r w:rsidRPr="00591EC9">
        <w:rPr>
          <w:rFonts w:eastAsia="Times New Roman" w:cs="Times New Roman"/>
          <w:szCs w:val="24"/>
        </w:rPr>
        <w:t>)</w:t>
      </w:r>
      <w:r w:rsidR="00997912" w:rsidRPr="00591EC9">
        <w:rPr>
          <w:rFonts w:eastAsia="Times New Roman" w:cs="Times New Roman"/>
          <w:szCs w:val="24"/>
        </w:rPr>
        <w:t>,</w:t>
      </w:r>
      <w:proofErr w:type="gramEnd"/>
      <w:r w:rsidR="00997912" w:rsidRPr="00591EC9">
        <w:rPr>
          <w:rFonts w:eastAsia="Times New Roman" w:cs="Times New Roman"/>
          <w:szCs w:val="24"/>
        </w:rPr>
        <w:t xml:space="preserve"> </w:t>
      </w:r>
      <w:r w:rsidR="00900404" w:rsidRPr="00591EC9">
        <w:rPr>
          <w:rFonts w:eastAsia="Times New Roman" w:cs="Times New Roman"/>
          <w:szCs w:val="24"/>
        </w:rPr>
        <w:t>is not applicable to the present case</w:t>
      </w:r>
      <w:r w:rsidRPr="00591EC9">
        <w:rPr>
          <w:rFonts w:eastAsia="Times New Roman" w:cs="Times New Roman"/>
          <w:szCs w:val="24"/>
        </w:rPr>
        <w:t xml:space="preserve">. </w:t>
      </w:r>
      <w:r w:rsidR="007B54C2" w:rsidRPr="007B54C2">
        <w:rPr>
          <w:i/>
        </w:rPr>
        <w:lastRenderedPageBreak/>
        <w:t>Playboy</w:t>
      </w:r>
      <w:r w:rsidR="00591EC9">
        <w:t xml:space="preserve"> was a dispute over rights to an </w:t>
      </w:r>
      <w:r w:rsidR="00C668F0">
        <w:t>artist’s paintings that were</w:t>
      </w:r>
      <w:r w:rsidR="00591EC9">
        <w:t xml:space="preserve"> published over a series of years in Playboy Magazine.</w:t>
      </w:r>
      <w:r w:rsidR="00F22F2A">
        <w:t xml:space="preserve"> </w:t>
      </w:r>
      <w:r w:rsidR="00C668F0" w:rsidRPr="00591EC9">
        <w:rPr>
          <w:rFonts w:eastAsia="Times New Roman" w:cs="Times New Roman"/>
          <w:i/>
          <w:szCs w:val="24"/>
        </w:rPr>
        <w:t>Playboy Enterprises, Inc. v. Dumas</w:t>
      </w:r>
      <w:r w:rsidR="00C668F0" w:rsidRPr="00591EC9">
        <w:rPr>
          <w:rFonts w:eastAsia="Times New Roman" w:cs="Times New Roman"/>
          <w:szCs w:val="24"/>
        </w:rPr>
        <w:t>, 53 F.3d 549</w:t>
      </w:r>
      <w:r w:rsidR="00C668F0">
        <w:rPr>
          <w:rFonts w:eastAsia="Times New Roman" w:cs="Times New Roman"/>
          <w:szCs w:val="24"/>
        </w:rPr>
        <w:t>, 550</w:t>
      </w:r>
      <w:r w:rsidR="00C668F0" w:rsidRPr="00591EC9">
        <w:rPr>
          <w:rFonts w:eastAsia="Times New Roman" w:cs="Times New Roman"/>
          <w:szCs w:val="24"/>
        </w:rPr>
        <w:t xml:space="preserve"> (2d Cir. 1995)</w:t>
      </w:r>
      <w:r w:rsidR="00F22F2A">
        <w:t xml:space="preserve">. </w:t>
      </w:r>
      <w:r w:rsidR="00591EC9">
        <w:t xml:space="preserve"> </w:t>
      </w:r>
      <w:r w:rsidR="00591EC9" w:rsidRPr="00591EC9">
        <w:rPr>
          <w:bCs/>
        </w:rPr>
        <w:t xml:space="preserve">This </w:t>
      </w:r>
      <w:r w:rsidR="00C668F0">
        <w:rPr>
          <w:bCs/>
        </w:rPr>
        <w:t>business exchange was executed</w:t>
      </w:r>
      <w:r w:rsidR="00591EC9" w:rsidRPr="00591EC9">
        <w:rPr>
          <w:bCs/>
        </w:rPr>
        <w:t xml:space="preserve"> without a formal agre</w:t>
      </w:r>
      <w:r w:rsidR="00591EC9">
        <w:rPr>
          <w:bCs/>
        </w:rPr>
        <w:t>ement, the only indication that</w:t>
      </w:r>
      <w:r w:rsidR="007B54C2">
        <w:rPr>
          <w:bCs/>
        </w:rPr>
        <w:t xml:space="preserve"> Copyright interests transferred were</w:t>
      </w:r>
      <w:r w:rsidR="00591EC9" w:rsidRPr="00591EC9">
        <w:rPr>
          <w:bCs/>
        </w:rPr>
        <w:t xml:space="preserve"> legends on various checks, </w:t>
      </w:r>
      <w:r w:rsidR="007E707C">
        <w:rPr>
          <w:bCs/>
        </w:rPr>
        <w:t>which the artist</w:t>
      </w:r>
      <w:r w:rsidR="00F22F2A">
        <w:rPr>
          <w:bCs/>
        </w:rPr>
        <w:t xml:space="preserve"> </w:t>
      </w:r>
      <w:r w:rsidR="00591EC9" w:rsidRPr="00591EC9">
        <w:rPr>
          <w:bCs/>
        </w:rPr>
        <w:t xml:space="preserve">endorsed </w:t>
      </w:r>
      <w:r w:rsidR="007E707C">
        <w:rPr>
          <w:bCs/>
        </w:rPr>
        <w:t>after he delivered the works</w:t>
      </w:r>
      <w:r w:rsidR="00591EC9">
        <w:rPr>
          <w:bCs/>
        </w:rPr>
        <w:t xml:space="preserve">. </w:t>
      </w:r>
      <w:proofErr w:type="gramStart"/>
      <w:r w:rsidR="00C668F0" w:rsidRPr="00C668F0">
        <w:rPr>
          <w:bCs/>
          <w:i/>
        </w:rPr>
        <w:t>Id</w:t>
      </w:r>
      <w:r w:rsidR="00C668F0">
        <w:rPr>
          <w:bCs/>
        </w:rPr>
        <w:t>. at 549.</w:t>
      </w:r>
      <w:proofErr w:type="gramEnd"/>
      <w:r w:rsidR="00C668F0">
        <w:rPr>
          <w:bCs/>
        </w:rPr>
        <w:t xml:space="preserve"> </w:t>
      </w:r>
      <w:r w:rsidR="007B54C2">
        <w:rPr>
          <w:rFonts w:eastAsia="Times New Roman" w:cs="Times New Roman"/>
          <w:szCs w:val="24"/>
        </w:rPr>
        <w:t>The court held that th</w:t>
      </w:r>
      <w:r w:rsidR="007E707C">
        <w:rPr>
          <w:rFonts w:eastAsia="Times New Roman" w:cs="Times New Roman"/>
          <w:szCs w:val="24"/>
        </w:rPr>
        <w:t>e Copyright Act of 1976 requires</w:t>
      </w:r>
      <w:r w:rsidR="007B54C2">
        <w:rPr>
          <w:rFonts w:eastAsia="Times New Roman" w:cs="Times New Roman"/>
          <w:szCs w:val="24"/>
        </w:rPr>
        <w:t xml:space="preserve"> an agreement before the work commenced, but a signed writing was not required before the commission of the work. </w:t>
      </w:r>
      <w:proofErr w:type="gramStart"/>
      <w:r w:rsidR="007B54C2" w:rsidRPr="00C668F0">
        <w:rPr>
          <w:rFonts w:eastAsia="Times New Roman" w:cs="Times New Roman"/>
          <w:i/>
          <w:szCs w:val="24"/>
        </w:rPr>
        <w:t>Id</w:t>
      </w:r>
      <w:r w:rsidR="007B54C2">
        <w:rPr>
          <w:rFonts w:eastAsia="Times New Roman" w:cs="Times New Roman"/>
          <w:szCs w:val="24"/>
        </w:rPr>
        <w:t xml:space="preserve">. </w:t>
      </w:r>
      <w:r w:rsidR="00C668F0">
        <w:rPr>
          <w:rFonts w:eastAsia="Times New Roman" w:cs="Times New Roman"/>
          <w:szCs w:val="24"/>
        </w:rPr>
        <w:t xml:space="preserve">at </w:t>
      </w:r>
      <w:r w:rsidR="007B54C2">
        <w:rPr>
          <w:rFonts w:eastAsia="Times New Roman" w:cs="Times New Roman"/>
          <w:szCs w:val="24"/>
        </w:rPr>
        <w:t>550.</w:t>
      </w:r>
      <w:proofErr w:type="gramEnd"/>
      <w:r w:rsidR="007B54C2">
        <w:rPr>
          <w:rFonts w:eastAsia="Times New Roman" w:cs="Times New Roman"/>
          <w:szCs w:val="24"/>
        </w:rPr>
        <w:t xml:space="preserve">  In this holding the court</w:t>
      </w:r>
      <w:r w:rsidR="00591EC9">
        <w:rPr>
          <w:rFonts w:eastAsia="Times New Roman" w:cs="Times New Roman"/>
          <w:szCs w:val="24"/>
        </w:rPr>
        <w:t xml:space="preserve"> found that while the endorsement of the first check</w:t>
      </w:r>
      <w:r w:rsidR="007B54C2">
        <w:rPr>
          <w:rFonts w:eastAsia="Times New Roman" w:cs="Times New Roman"/>
          <w:szCs w:val="24"/>
        </w:rPr>
        <w:t xml:space="preserve"> stub</w:t>
      </w:r>
      <w:r w:rsidR="00591EC9">
        <w:rPr>
          <w:rFonts w:eastAsia="Times New Roman" w:cs="Times New Roman"/>
          <w:szCs w:val="24"/>
        </w:rPr>
        <w:t xml:space="preserve"> bearing </w:t>
      </w:r>
      <w:r w:rsidR="007B54C2">
        <w:rPr>
          <w:rFonts w:eastAsia="Times New Roman" w:cs="Times New Roman"/>
          <w:szCs w:val="24"/>
        </w:rPr>
        <w:t xml:space="preserve">a </w:t>
      </w:r>
      <w:r w:rsidR="00591EC9">
        <w:rPr>
          <w:rFonts w:eastAsia="Times New Roman" w:cs="Times New Roman"/>
          <w:szCs w:val="24"/>
        </w:rPr>
        <w:t>work</w:t>
      </w:r>
      <w:r w:rsidR="007E707C">
        <w:rPr>
          <w:rFonts w:eastAsia="Times New Roman" w:cs="Times New Roman"/>
          <w:szCs w:val="24"/>
        </w:rPr>
        <w:t xml:space="preserve"> made</w:t>
      </w:r>
      <w:r w:rsidR="00591EC9">
        <w:rPr>
          <w:rFonts w:eastAsia="Times New Roman" w:cs="Times New Roman"/>
          <w:szCs w:val="24"/>
        </w:rPr>
        <w:t>-for-hire legend did not evidence a formal work-for-hire agreement</w:t>
      </w:r>
      <w:r w:rsidR="007B54C2">
        <w:rPr>
          <w:rFonts w:eastAsia="Times New Roman" w:cs="Times New Roman"/>
          <w:szCs w:val="24"/>
        </w:rPr>
        <w:t>, the subsequent checks containin</w:t>
      </w:r>
      <w:r w:rsidR="007E707C">
        <w:rPr>
          <w:rFonts w:eastAsia="Times New Roman" w:cs="Times New Roman"/>
          <w:szCs w:val="24"/>
        </w:rPr>
        <w:t>g the same legend were</w:t>
      </w:r>
      <w:r w:rsidR="007B54C2">
        <w:rPr>
          <w:rFonts w:eastAsia="Times New Roman" w:cs="Times New Roman"/>
          <w:szCs w:val="24"/>
        </w:rPr>
        <w:t xml:space="preserve"> sufficient evidence of a pre-creation agreement making Playboy the author. </w:t>
      </w:r>
      <w:r w:rsidR="007B54C2" w:rsidRPr="00C668F0">
        <w:rPr>
          <w:rFonts w:eastAsia="Times New Roman" w:cs="Times New Roman"/>
          <w:i/>
          <w:szCs w:val="24"/>
        </w:rPr>
        <w:t>Id</w:t>
      </w:r>
      <w:r w:rsidR="007B54C2">
        <w:rPr>
          <w:rFonts w:eastAsia="Times New Roman" w:cs="Times New Roman"/>
          <w:szCs w:val="24"/>
        </w:rPr>
        <w:t xml:space="preserve">. </w:t>
      </w:r>
      <w:r w:rsidR="00591EC9">
        <w:rPr>
          <w:rFonts w:eastAsia="Times New Roman" w:cs="Times New Roman"/>
          <w:szCs w:val="24"/>
        </w:rPr>
        <w:t xml:space="preserve"> </w:t>
      </w:r>
    </w:p>
    <w:p w14:paraId="68C2A75D" w14:textId="77777777" w:rsidR="00591EC9" w:rsidRPr="00591EC9" w:rsidRDefault="00591EC9" w:rsidP="00591EC9">
      <w:pPr>
        <w:ind w:firstLine="360"/>
        <w:rPr>
          <w:rFonts w:eastAsia="Times New Roman" w:cs="Times New Roman"/>
          <w:szCs w:val="24"/>
        </w:rPr>
      </w:pPr>
      <w:r w:rsidRPr="00591EC9">
        <w:rPr>
          <w:rFonts w:eastAsia="Times New Roman" w:cs="Times New Roman"/>
          <w:i/>
          <w:szCs w:val="24"/>
        </w:rPr>
        <w:t>Playboy</w:t>
      </w:r>
      <w:r>
        <w:rPr>
          <w:rFonts w:eastAsia="Times New Roman" w:cs="Times New Roman"/>
          <w:szCs w:val="24"/>
        </w:rPr>
        <w:t xml:space="preserve"> is distinguishable from the present case in that there was no previous or continuous</w:t>
      </w:r>
      <w:r w:rsidR="002605D5">
        <w:rPr>
          <w:rFonts w:eastAsia="Times New Roman" w:cs="Times New Roman"/>
          <w:szCs w:val="24"/>
        </w:rPr>
        <w:t xml:space="preserve"> contact between Plaintiff and d</w:t>
      </w:r>
      <w:r w:rsidR="007E707C">
        <w:rPr>
          <w:rFonts w:eastAsia="Times New Roman" w:cs="Times New Roman"/>
          <w:szCs w:val="24"/>
        </w:rPr>
        <w:t xml:space="preserve">efendant Lime and the written </w:t>
      </w:r>
      <w:r>
        <w:rPr>
          <w:rFonts w:eastAsia="Times New Roman" w:cs="Times New Roman"/>
          <w:szCs w:val="24"/>
        </w:rPr>
        <w:t xml:space="preserve">agreement came after the creation of the one </w:t>
      </w:r>
      <w:r w:rsidR="00226BE9">
        <w:rPr>
          <w:rFonts w:eastAsia="Times New Roman" w:cs="Times New Roman"/>
          <w:szCs w:val="24"/>
        </w:rPr>
        <w:t xml:space="preserve">and </w:t>
      </w:r>
      <w:r>
        <w:rPr>
          <w:rFonts w:eastAsia="Times New Roman" w:cs="Times New Roman"/>
          <w:szCs w:val="24"/>
        </w:rPr>
        <w:t xml:space="preserve">only </w:t>
      </w:r>
      <w:r w:rsidR="007E707C">
        <w:rPr>
          <w:rFonts w:eastAsia="Times New Roman" w:cs="Times New Roman"/>
          <w:szCs w:val="24"/>
        </w:rPr>
        <w:t>commissioned</w:t>
      </w:r>
      <w:r w:rsidR="007B54C2">
        <w:rPr>
          <w:rFonts w:eastAsia="Times New Roman" w:cs="Times New Roman"/>
          <w:szCs w:val="24"/>
        </w:rPr>
        <w:t xml:space="preserve"> work. </w:t>
      </w:r>
      <w:r w:rsidR="00D97DF2">
        <w:rPr>
          <w:rFonts w:eastAsia="Times New Roman" w:cs="Times New Roman"/>
          <w:szCs w:val="24"/>
        </w:rPr>
        <w:t xml:space="preserve">Defendant Lime had no prior working relationship with Plaintiff, whereas the artist in </w:t>
      </w:r>
      <w:r w:rsidR="00D97DF2" w:rsidRPr="00D97DF2">
        <w:rPr>
          <w:rFonts w:eastAsia="Times New Roman" w:cs="Times New Roman"/>
          <w:i/>
          <w:szCs w:val="24"/>
        </w:rPr>
        <w:t>Playboy</w:t>
      </w:r>
      <w:r w:rsidR="00D97DF2">
        <w:rPr>
          <w:rFonts w:eastAsia="Times New Roman" w:cs="Times New Roman"/>
          <w:szCs w:val="24"/>
        </w:rPr>
        <w:t xml:space="preserve"> had continued course of dealings with Playboy </w:t>
      </w:r>
      <w:r w:rsidR="007E707C">
        <w:rPr>
          <w:rFonts w:eastAsia="Times New Roman" w:cs="Times New Roman"/>
          <w:szCs w:val="24"/>
        </w:rPr>
        <w:t xml:space="preserve">spanning </w:t>
      </w:r>
      <w:r w:rsidR="00D97DF2">
        <w:rPr>
          <w:rFonts w:eastAsia="Times New Roman" w:cs="Times New Roman"/>
          <w:szCs w:val="24"/>
        </w:rPr>
        <w:t xml:space="preserve">over several years. </w:t>
      </w:r>
      <w:proofErr w:type="gramStart"/>
      <w:r w:rsidR="00D97DF2" w:rsidRPr="00D97DF2">
        <w:rPr>
          <w:rFonts w:eastAsia="Times New Roman" w:cs="Times New Roman"/>
          <w:i/>
          <w:szCs w:val="24"/>
        </w:rPr>
        <w:t>Id</w:t>
      </w:r>
      <w:r w:rsidR="00D97DF2">
        <w:rPr>
          <w:rFonts w:eastAsia="Times New Roman" w:cs="Times New Roman"/>
          <w:szCs w:val="24"/>
        </w:rPr>
        <w:t>. at 550.</w:t>
      </w:r>
      <w:proofErr w:type="gramEnd"/>
      <w:r w:rsidR="00D97DF2">
        <w:rPr>
          <w:rFonts w:eastAsia="Times New Roman" w:cs="Times New Roman"/>
          <w:szCs w:val="24"/>
        </w:rPr>
        <w:t xml:space="preserve"> There was an initial oral work-for-hire a</w:t>
      </w:r>
      <w:r w:rsidR="002605D5">
        <w:rPr>
          <w:rFonts w:eastAsia="Times New Roman" w:cs="Times New Roman"/>
          <w:szCs w:val="24"/>
        </w:rPr>
        <w:t>greement between Plaintiff and d</w:t>
      </w:r>
      <w:r w:rsidR="007E707C">
        <w:rPr>
          <w:rFonts w:eastAsia="Times New Roman" w:cs="Times New Roman"/>
          <w:szCs w:val="24"/>
        </w:rPr>
        <w:t>efendant Lime, whereas no</w:t>
      </w:r>
      <w:r w:rsidR="00D97DF2">
        <w:rPr>
          <w:rFonts w:eastAsia="Times New Roman" w:cs="Times New Roman"/>
          <w:szCs w:val="24"/>
        </w:rPr>
        <w:t xml:space="preserve"> prior oral agreement in</w:t>
      </w:r>
      <w:r w:rsidR="007E707C">
        <w:rPr>
          <w:rFonts w:eastAsia="Times New Roman" w:cs="Times New Roman"/>
          <w:szCs w:val="24"/>
        </w:rPr>
        <w:t xml:space="preserve"> existed in</w:t>
      </w:r>
      <w:r w:rsidR="00D97DF2">
        <w:rPr>
          <w:rFonts w:eastAsia="Times New Roman" w:cs="Times New Roman"/>
          <w:szCs w:val="24"/>
        </w:rPr>
        <w:t xml:space="preserve"> </w:t>
      </w:r>
      <w:r w:rsidR="00D97DF2" w:rsidRPr="00D97DF2">
        <w:rPr>
          <w:rFonts w:eastAsia="Times New Roman" w:cs="Times New Roman"/>
          <w:i/>
          <w:szCs w:val="24"/>
        </w:rPr>
        <w:t>Playboy</w:t>
      </w:r>
      <w:r w:rsidR="00D97DF2">
        <w:rPr>
          <w:rFonts w:eastAsia="Times New Roman" w:cs="Times New Roman"/>
          <w:szCs w:val="24"/>
        </w:rPr>
        <w:t xml:space="preserve">. Instead, every check endorsed by the artist in </w:t>
      </w:r>
      <w:r w:rsidR="00D97DF2" w:rsidRPr="00D97DF2">
        <w:rPr>
          <w:rFonts w:eastAsia="Times New Roman" w:cs="Times New Roman"/>
          <w:i/>
          <w:szCs w:val="24"/>
        </w:rPr>
        <w:t>Playboy</w:t>
      </w:r>
      <w:r w:rsidR="00D97DF2">
        <w:rPr>
          <w:rFonts w:eastAsia="Times New Roman" w:cs="Times New Roman"/>
          <w:szCs w:val="24"/>
        </w:rPr>
        <w:t xml:space="preserve"> created individual work-for-hire agreements confirming Playboy’s copyright ownership of subsequent works.</w:t>
      </w:r>
      <w:r w:rsidR="007E707C">
        <w:rPr>
          <w:rFonts w:eastAsia="Times New Roman" w:cs="Times New Roman"/>
          <w:szCs w:val="24"/>
        </w:rPr>
        <w:t xml:space="preserve"> </w:t>
      </w:r>
      <w:r w:rsidR="007E707C" w:rsidRPr="007E707C">
        <w:rPr>
          <w:rFonts w:eastAsia="Times New Roman" w:cs="Times New Roman"/>
          <w:i/>
          <w:szCs w:val="24"/>
        </w:rPr>
        <w:t>Id.</w:t>
      </w:r>
      <w:r w:rsidR="00D97DF2">
        <w:rPr>
          <w:rFonts w:eastAsia="Times New Roman" w:cs="Times New Roman"/>
          <w:szCs w:val="24"/>
        </w:rPr>
        <w:t xml:space="preserve"> The court in </w:t>
      </w:r>
      <w:r w:rsidR="00D97DF2" w:rsidRPr="00D97DF2">
        <w:rPr>
          <w:rFonts w:eastAsia="Times New Roman" w:cs="Times New Roman"/>
          <w:i/>
          <w:szCs w:val="24"/>
        </w:rPr>
        <w:t>Playboy</w:t>
      </w:r>
      <w:r w:rsidR="00D97DF2">
        <w:rPr>
          <w:rFonts w:eastAsia="Times New Roman" w:cs="Times New Roman"/>
          <w:szCs w:val="24"/>
        </w:rPr>
        <w:t xml:space="preserve"> found a mutual understanding of a work-for-hire status through the continued use of the endorsed checks, which constituted a signed written agreement made before the commencement of the work. </w:t>
      </w:r>
      <w:proofErr w:type="gramStart"/>
      <w:r w:rsidR="00D97DF2" w:rsidRPr="00D97DF2">
        <w:rPr>
          <w:rFonts w:eastAsia="Times New Roman" w:cs="Times New Roman"/>
          <w:i/>
          <w:szCs w:val="24"/>
        </w:rPr>
        <w:t>Id</w:t>
      </w:r>
      <w:r w:rsidR="00D97DF2">
        <w:rPr>
          <w:rFonts w:eastAsia="Times New Roman" w:cs="Times New Roman"/>
          <w:szCs w:val="24"/>
        </w:rPr>
        <w:t>. at 553.</w:t>
      </w:r>
      <w:proofErr w:type="gramEnd"/>
      <w:r w:rsidR="00D97DF2">
        <w:rPr>
          <w:rFonts w:eastAsia="Times New Roman" w:cs="Times New Roman"/>
          <w:szCs w:val="24"/>
        </w:rPr>
        <w:t xml:space="preserve">  The check endorsements, unlike an oral agreement, meet the requirements of 17 U.S.C. </w:t>
      </w:r>
      <w:r w:rsidR="00D97DF2" w:rsidRPr="00D97DF2">
        <w:rPr>
          <w:rFonts w:eastAsia="Times New Roman" w:cs="Times New Roman"/>
          <w:szCs w:val="24"/>
        </w:rPr>
        <w:t>§</w:t>
      </w:r>
      <w:r w:rsidR="00D97DF2">
        <w:rPr>
          <w:rFonts w:eastAsia="Times New Roman" w:cs="Times New Roman"/>
          <w:szCs w:val="24"/>
        </w:rPr>
        <w:t xml:space="preserve"> 101(2). </w:t>
      </w:r>
      <w:r w:rsidR="007B54C2">
        <w:rPr>
          <w:rFonts w:eastAsia="Times New Roman" w:cs="Times New Roman"/>
          <w:szCs w:val="24"/>
        </w:rPr>
        <w:t xml:space="preserve">There </w:t>
      </w:r>
      <w:r w:rsidR="00226BE9">
        <w:rPr>
          <w:rFonts w:eastAsia="Times New Roman" w:cs="Times New Roman"/>
          <w:szCs w:val="24"/>
        </w:rPr>
        <w:t xml:space="preserve">was no previous or continuous interaction between the parties that created a formal precreation consent and it is likely that the </w:t>
      </w:r>
      <w:r w:rsidR="00226BE9" w:rsidRPr="00226BE9">
        <w:rPr>
          <w:rFonts w:eastAsia="Times New Roman" w:cs="Times New Roman"/>
          <w:i/>
          <w:szCs w:val="24"/>
        </w:rPr>
        <w:t>Playboy</w:t>
      </w:r>
      <w:r w:rsidR="00226BE9">
        <w:rPr>
          <w:rFonts w:eastAsia="Times New Roman" w:cs="Times New Roman"/>
          <w:szCs w:val="24"/>
        </w:rPr>
        <w:t xml:space="preserve"> court would find that no work made</w:t>
      </w:r>
      <w:r w:rsidR="007E707C">
        <w:rPr>
          <w:rFonts w:eastAsia="Times New Roman" w:cs="Times New Roman"/>
          <w:szCs w:val="24"/>
        </w:rPr>
        <w:t>-</w:t>
      </w:r>
      <w:r w:rsidR="00226BE9">
        <w:rPr>
          <w:rFonts w:eastAsia="Times New Roman" w:cs="Times New Roman"/>
          <w:szCs w:val="24"/>
        </w:rPr>
        <w:t>for</w:t>
      </w:r>
      <w:r w:rsidR="007E707C">
        <w:rPr>
          <w:rFonts w:eastAsia="Times New Roman" w:cs="Times New Roman"/>
          <w:szCs w:val="24"/>
        </w:rPr>
        <w:t>-</w:t>
      </w:r>
      <w:r w:rsidR="00226BE9">
        <w:rPr>
          <w:rFonts w:eastAsia="Times New Roman" w:cs="Times New Roman"/>
          <w:szCs w:val="24"/>
        </w:rPr>
        <w:t xml:space="preserve">hire agreement existed given the facts of this case. </w:t>
      </w:r>
    </w:p>
    <w:p w14:paraId="0E9B8E67" w14:textId="77777777" w:rsidR="00A8795E" w:rsidRDefault="00E96914" w:rsidP="00065567">
      <w:pPr>
        <w:ind w:firstLine="360"/>
        <w:rPr>
          <w:rFonts w:eastAsia="Times New Roman" w:cs="Times New Roman"/>
          <w:szCs w:val="24"/>
        </w:rPr>
      </w:pPr>
      <w:r>
        <w:rPr>
          <w:rFonts w:eastAsia="Times New Roman" w:cs="Times New Roman"/>
          <w:szCs w:val="24"/>
        </w:rPr>
        <w:lastRenderedPageBreak/>
        <w:t>The Seventh Circuit’s</w:t>
      </w:r>
      <w:r w:rsidR="00226BE9">
        <w:rPr>
          <w:rFonts w:eastAsia="Times New Roman" w:cs="Times New Roman"/>
          <w:szCs w:val="24"/>
        </w:rPr>
        <w:t xml:space="preserve"> interpretation of 17 U.S.C. </w:t>
      </w:r>
      <w:r w:rsidR="00226BE9" w:rsidRPr="00226BE9">
        <w:rPr>
          <w:rFonts w:eastAsia="Times New Roman" w:cs="Times New Roman"/>
          <w:szCs w:val="24"/>
        </w:rPr>
        <w:t>§</w:t>
      </w:r>
      <w:r w:rsidR="00D97DF2">
        <w:rPr>
          <w:rFonts w:eastAsia="Times New Roman" w:cs="Times New Roman"/>
          <w:szCs w:val="24"/>
        </w:rPr>
        <w:t xml:space="preserve"> </w:t>
      </w:r>
      <w:r>
        <w:rPr>
          <w:rFonts w:eastAsia="Times New Roman" w:cs="Times New Roman"/>
          <w:szCs w:val="24"/>
        </w:rPr>
        <w:t>101</w:t>
      </w:r>
      <w:r w:rsidR="00226BE9">
        <w:rPr>
          <w:rFonts w:eastAsia="Times New Roman" w:cs="Times New Roman"/>
          <w:szCs w:val="24"/>
        </w:rPr>
        <w:t xml:space="preserve">(2) </w:t>
      </w:r>
      <w:r>
        <w:rPr>
          <w:rFonts w:eastAsia="Times New Roman" w:cs="Times New Roman"/>
          <w:szCs w:val="24"/>
        </w:rPr>
        <w:t xml:space="preserve">is consistent with legislative history and promotes clarity in copyright ownership. </w:t>
      </w:r>
      <w:r w:rsidRPr="00D97DF2">
        <w:rPr>
          <w:rFonts w:eastAsia="Times New Roman" w:cs="Times New Roman"/>
          <w:i/>
          <w:szCs w:val="24"/>
        </w:rPr>
        <w:t>Schiller</w:t>
      </w:r>
      <w:r w:rsidRPr="00D97DF2">
        <w:rPr>
          <w:rFonts w:eastAsia="Times New Roman" w:cs="Times New Roman"/>
          <w:szCs w:val="24"/>
        </w:rPr>
        <w:t xml:space="preserve"> establishes</w:t>
      </w:r>
      <w:r w:rsidR="00D97DF2" w:rsidRPr="00D97DF2">
        <w:rPr>
          <w:rFonts w:eastAsia="Times New Roman" w:cs="Times New Roman"/>
          <w:szCs w:val="24"/>
        </w:rPr>
        <w:t xml:space="preserve"> a bright line rule requiring a signed written agreement before the commencement of a specially commissioned work in order to create work-for-hire status. This interpretation is consistent with</w:t>
      </w:r>
      <w:r w:rsidR="000D64B7">
        <w:rPr>
          <w:rFonts w:eastAsia="Times New Roman" w:cs="Times New Roman"/>
          <w:szCs w:val="24"/>
        </w:rPr>
        <w:t xml:space="preserve"> c</w:t>
      </w:r>
      <w:r w:rsidR="00F22F2A" w:rsidRPr="00D97DF2">
        <w:rPr>
          <w:rFonts w:eastAsia="Times New Roman" w:cs="Times New Roman"/>
          <w:szCs w:val="24"/>
        </w:rPr>
        <w:t>ongressional goals of promoting</w:t>
      </w:r>
      <w:r w:rsidRPr="00D97DF2">
        <w:rPr>
          <w:rFonts w:eastAsia="Times New Roman" w:cs="Times New Roman"/>
          <w:szCs w:val="24"/>
        </w:rPr>
        <w:t xml:space="preserve"> certainty </w:t>
      </w:r>
      <w:r w:rsidR="00F22F2A" w:rsidRPr="00D97DF2">
        <w:rPr>
          <w:rFonts w:eastAsia="Times New Roman" w:cs="Times New Roman"/>
          <w:szCs w:val="24"/>
        </w:rPr>
        <w:t xml:space="preserve">in </w:t>
      </w:r>
      <w:r w:rsidRPr="00D97DF2">
        <w:rPr>
          <w:rFonts w:eastAsia="Times New Roman" w:cs="Times New Roman"/>
          <w:szCs w:val="24"/>
        </w:rPr>
        <w:t>copyr</w:t>
      </w:r>
      <w:r w:rsidR="00D97DF2" w:rsidRPr="00D97DF2">
        <w:rPr>
          <w:rFonts w:eastAsia="Times New Roman" w:cs="Times New Roman"/>
          <w:szCs w:val="24"/>
        </w:rPr>
        <w:t>ight interests, protecting</w:t>
      </w:r>
      <w:r w:rsidRPr="00D97DF2">
        <w:rPr>
          <w:rFonts w:eastAsia="Times New Roman" w:cs="Times New Roman"/>
          <w:szCs w:val="24"/>
        </w:rPr>
        <w:t xml:space="preserve"> the cre</w:t>
      </w:r>
      <w:r w:rsidR="00D97DF2" w:rsidRPr="00D97DF2">
        <w:rPr>
          <w:rFonts w:eastAsia="Times New Roman" w:cs="Times New Roman"/>
          <w:szCs w:val="24"/>
        </w:rPr>
        <w:t>ators of copyrights, and reducing</w:t>
      </w:r>
      <w:r w:rsidRPr="00D97DF2">
        <w:rPr>
          <w:rFonts w:eastAsia="Times New Roman" w:cs="Times New Roman"/>
          <w:szCs w:val="24"/>
        </w:rPr>
        <w:t xml:space="preserve"> litigation. The</w:t>
      </w:r>
      <w:r w:rsidR="00F22F2A">
        <w:rPr>
          <w:rFonts w:eastAsia="Times New Roman" w:cs="Times New Roman"/>
          <w:szCs w:val="24"/>
        </w:rPr>
        <w:t xml:space="preserve"> Plaintiff was in a</w:t>
      </w:r>
      <w:r>
        <w:rPr>
          <w:rFonts w:eastAsia="Times New Roman" w:cs="Times New Roman"/>
          <w:szCs w:val="24"/>
        </w:rPr>
        <w:t xml:space="preserve"> strong bargaining position and could have made ownership clear and</w:t>
      </w:r>
      <w:r w:rsidR="00065567">
        <w:rPr>
          <w:rFonts w:eastAsia="Times New Roman" w:cs="Times New Roman"/>
          <w:szCs w:val="24"/>
        </w:rPr>
        <w:t xml:space="preserve"> definit</w:t>
      </w:r>
      <w:r w:rsidR="00B54E97">
        <w:rPr>
          <w:rFonts w:eastAsia="Times New Roman" w:cs="Times New Roman"/>
          <w:szCs w:val="24"/>
        </w:rPr>
        <w:t xml:space="preserve">e initially but failed to do so.  </w:t>
      </w:r>
      <w:r w:rsidR="00D97DF2">
        <w:rPr>
          <w:rFonts w:eastAsia="Times New Roman" w:cs="Times New Roman"/>
          <w:szCs w:val="24"/>
        </w:rPr>
        <w:t xml:space="preserve">The Court should follow the Seventh Circuit’s interpretation 17 U.S.C. </w:t>
      </w:r>
      <w:r w:rsidR="00D97DF2" w:rsidRPr="00D97DF2">
        <w:rPr>
          <w:rFonts w:eastAsia="Times New Roman" w:cs="Times New Roman"/>
          <w:szCs w:val="24"/>
        </w:rPr>
        <w:t>§</w:t>
      </w:r>
      <w:r w:rsidR="00D97DF2">
        <w:rPr>
          <w:rFonts w:eastAsia="Times New Roman" w:cs="Times New Roman"/>
          <w:szCs w:val="24"/>
        </w:rPr>
        <w:t xml:space="preserve"> 101(2) by requiring the parties to sign a written agreement expressly creating work-for-hire status before the commencement of a commission</w:t>
      </w:r>
      <w:r w:rsidR="00D4726E">
        <w:rPr>
          <w:rFonts w:eastAsia="Times New Roman" w:cs="Times New Roman"/>
          <w:szCs w:val="24"/>
        </w:rPr>
        <w:t>ed</w:t>
      </w:r>
      <w:r w:rsidR="00D97DF2">
        <w:rPr>
          <w:rFonts w:eastAsia="Times New Roman" w:cs="Times New Roman"/>
          <w:szCs w:val="24"/>
        </w:rPr>
        <w:t xml:space="preserve"> work</w:t>
      </w:r>
      <w:r w:rsidR="00B54E97">
        <w:rPr>
          <w:rFonts w:eastAsia="Times New Roman" w:cs="Times New Roman"/>
          <w:szCs w:val="24"/>
        </w:rPr>
        <w:t>.</w:t>
      </w:r>
      <w:r w:rsidR="00065567">
        <w:rPr>
          <w:rFonts w:eastAsia="Times New Roman" w:cs="Times New Roman"/>
          <w:szCs w:val="24"/>
        </w:rPr>
        <w:t xml:space="preserve"> </w:t>
      </w:r>
      <w:r w:rsidR="00D4726E">
        <w:rPr>
          <w:rFonts w:eastAsia="Times New Roman" w:cs="Times New Roman"/>
          <w:szCs w:val="24"/>
        </w:rPr>
        <w:t>Plaintiff</w:t>
      </w:r>
      <w:r w:rsidR="00D97DF2">
        <w:rPr>
          <w:rFonts w:eastAsia="Times New Roman" w:cs="Times New Roman"/>
          <w:szCs w:val="24"/>
        </w:rPr>
        <w:t xml:space="preserve"> failed to state that a written agreement was signed prior to the commencement of the screenplay, therefore</w:t>
      </w:r>
      <w:r w:rsidR="000D64B7">
        <w:rPr>
          <w:rFonts w:eastAsia="Times New Roman" w:cs="Times New Roman"/>
          <w:szCs w:val="24"/>
        </w:rPr>
        <w:t>, Plaintiff</w:t>
      </w:r>
      <w:r w:rsidR="00D97DF2">
        <w:rPr>
          <w:rFonts w:eastAsia="Times New Roman" w:cs="Times New Roman"/>
          <w:szCs w:val="24"/>
        </w:rPr>
        <w:t xml:space="preserve"> </w:t>
      </w:r>
      <w:r w:rsidR="000D64B7">
        <w:rPr>
          <w:rFonts w:eastAsia="Times New Roman" w:cs="Times New Roman"/>
          <w:szCs w:val="24"/>
        </w:rPr>
        <w:t>has</w:t>
      </w:r>
      <w:r w:rsidR="00D97DF2">
        <w:rPr>
          <w:rFonts w:eastAsia="Times New Roman" w:cs="Times New Roman"/>
          <w:szCs w:val="24"/>
        </w:rPr>
        <w:t xml:space="preserve"> not plead sufficient facts to state a claim upon which relief can be granted and the Court should grant Defendants’ Motion To Dismiss. </w:t>
      </w:r>
    </w:p>
    <w:p w14:paraId="00B2C350" w14:textId="77777777" w:rsidR="00594949" w:rsidRPr="00463AE8" w:rsidRDefault="00594949" w:rsidP="00594949">
      <w:pPr>
        <w:pStyle w:val="ListParagraph"/>
        <w:numPr>
          <w:ilvl w:val="0"/>
          <w:numId w:val="7"/>
        </w:numPr>
        <w:spacing w:line="240" w:lineRule="auto"/>
        <w:jc w:val="center"/>
        <w:rPr>
          <w:b/>
        </w:rPr>
      </w:pPr>
      <w:r w:rsidRPr="00463AE8">
        <w:rPr>
          <w:b/>
        </w:rPr>
        <w:t xml:space="preserve">In the Alternative, 17 U.S.C. </w:t>
      </w:r>
      <w:r w:rsidRPr="00463AE8">
        <w:rPr>
          <w:rFonts w:cs="Times New Roman"/>
          <w:b/>
        </w:rPr>
        <w:t>§</w:t>
      </w:r>
      <w:r w:rsidRPr="00463AE8">
        <w:rPr>
          <w:b/>
        </w:rPr>
        <w:t>101 (2) is Ambiguous and the Rule of Lenity Applies in Favor of the Defendant</w:t>
      </w:r>
    </w:p>
    <w:p w14:paraId="64FB88E3" w14:textId="77777777" w:rsidR="00594949" w:rsidRDefault="00594949" w:rsidP="00594949">
      <w:pPr>
        <w:tabs>
          <w:tab w:val="left" w:pos="1825"/>
        </w:tabs>
        <w:spacing w:line="240" w:lineRule="auto"/>
      </w:pPr>
      <w:r>
        <w:tab/>
      </w:r>
    </w:p>
    <w:p w14:paraId="20BF487B" w14:textId="77777777" w:rsidR="00D97DF2" w:rsidRDefault="00594949" w:rsidP="00D4726E">
      <w:pPr>
        <w:ind w:firstLine="720"/>
        <w:rPr>
          <w:rFonts w:eastAsia="Times New Roman" w:cs="Times New Roman"/>
          <w:szCs w:val="24"/>
        </w:rPr>
      </w:pPr>
      <w:r w:rsidRPr="007B4261">
        <w:rPr>
          <w:rFonts w:eastAsia="Times New Roman" w:cs="Times New Roman"/>
          <w:szCs w:val="24"/>
        </w:rPr>
        <w:t xml:space="preserve">If after analyzing the plain meaning, legislative history, </w:t>
      </w:r>
      <w:r w:rsidR="00D4726E">
        <w:rPr>
          <w:rFonts w:eastAsia="Times New Roman" w:cs="Times New Roman"/>
          <w:szCs w:val="24"/>
        </w:rPr>
        <w:t xml:space="preserve">and </w:t>
      </w:r>
      <w:r w:rsidRPr="007B4261">
        <w:rPr>
          <w:rFonts w:eastAsia="Times New Roman" w:cs="Times New Roman"/>
          <w:szCs w:val="24"/>
        </w:rPr>
        <w:t>case law arguments the Court still finds that 17 U.S.C §101(2) is ambiguous</w:t>
      </w:r>
      <w:r w:rsidR="00D97DF2">
        <w:rPr>
          <w:rFonts w:eastAsia="Times New Roman" w:cs="Times New Roman"/>
          <w:szCs w:val="24"/>
        </w:rPr>
        <w:t>,</w:t>
      </w:r>
      <w:r w:rsidRPr="007B4261">
        <w:rPr>
          <w:rFonts w:eastAsia="Times New Roman" w:cs="Times New Roman"/>
          <w:szCs w:val="24"/>
        </w:rPr>
        <w:t xml:space="preserve"> </w:t>
      </w:r>
      <w:r w:rsidR="007B4261" w:rsidRPr="007B4261">
        <w:rPr>
          <w:rFonts w:eastAsia="Times New Roman" w:cs="Times New Roman"/>
          <w:szCs w:val="24"/>
        </w:rPr>
        <w:t>the</w:t>
      </w:r>
      <w:r w:rsidR="00D97DF2">
        <w:rPr>
          <w:rFonts w:eastAsia="Times New Roman" w:cs="Times New Roman"/>
          <w:szCs w:val="24"/>
        </w:rPr>
        <w:t xml:space="preserve"> Court should use the </w:t>
      </w:r>
      <w:r w:rsidR="00D4726E">
        <w:rPr>
          <w:rFonts w:eastAsia="Times New Roman" w:cs="Times New Roman"/>
          <w:szCs w:val="24"/>
        </w:rPr>
        <w:t>rule of l</w:t>
      </w:r>
      <w:r w:rsidR="00D97DF2">
        <w:rPr>
          <w:rFonts w:eastAsia="Times New Roman" w:cs="Times New Roman"/>
          <w:szCs w:val="24"/>
        </w:rPr>
        <w:t>enity to interpret the statute</w:t>
      </w:r>
      <w:r w:rsidR="007B4261" w:rsidRPr="007B4261">
        <w:rPr>
          <w:rFonts w:eastAsia="Times New Roman" w:cs="Times New Roman"/>
          <w:szCs w:val="24"/>
        </w:rPr>
        <w:t xml:space="preserve">. </w:t>
      </w:r>
      <w:r w:rsidR="00B54E97">
        <w:rPr>
          <w:rFonts w:eastAsia="Times New Roman" w:cs="Times New Roman"/>
          <w:szCs w:val="24"/>
        </w:rPr>
        <w:t>S</w:t>
      </w:r>
      <w:r w:rsidR="007B4261">
        <w:t xml:space="preserve">tatutory ambiguity is properly resolved by applying the </w:t>
      </w:r>
      <w:r w:rsidR="007B4261">
        <w:rPr>
          <w:rStyle w:val="cosearchterm"/>
        </w:rPr>
        <w:t>rule</w:t>
      </w:r>
      <w:r w:rsidR="007B4261">
        <w:t xml:space="preserve"> of </w:t>
      </w:r>
      <w:r w:rsidR="007B4261">
        <w:rPr>
          <w:rStyle w:val="cosearchterm"/>
        </w:rPr>
        <w:t>lenity</w:t>
      </w:r>
      <w:r w:rsidR="007B4261">
        <w:t xml:space="preserve"> in </w:t>
      </w:r>
      <w:r w:rsidR="00D97DF2">
        <w:t xml:space="preserve">a </w:t>
      </w:r>
      <w:r w:rsidR="007B4261">
        <w:t>defendant's favor</w:t>
      </w:r>
      <w:r w:rsidR="007B4261" w:rsidRPr="004B1775">
        <w:t xml:space="preserve">.  </w:t>
      </w:r>
      <w:r w:rsidR="007B4261" w:rsidRPr="00A91D94">
        <w:rPr>
          <w:rStyle w:val="Emphasis"/>
        </w:rPr>
        <w:t>Crandon v. United States</w:t>
      </w:r>
      <w:r w:rsidR="007B4261" w:rsidRPr="007B4261">
        <w:t xml:space="preserve"> 494 U.S. 152, 168, 110 </w:t>
      </w:r>
      <w:r w:rsidR="00C718D2">
        <w:t>(</w:t>
      </w:r>
      <w:proofErr w:type="spellStart"/>
      <w:r w:rsidR="007B4261" w:rsidRPr="007B4261">
        <w:t>S</w:t>
      </w:r>
      <w:r w:rsidR="007B4261">
        <w:t>.Ct</w:t>
      </w:r>
      <w:proofErr w:type="spellEnd"/>
      <w:r w:rsidR="007B4261">
        <w:t xml:space="preserve">. </w:t>
      </w:r>
      <w:r w:rsidR="00C718D2">
        <w:t>1</w:t>
      </w:r>
      <w:r w:rsidR="007B4261">
        <w:t>997</w:t>
      </w:r>
      <w:r w:rsidR="00C718D2">
        <w:t>)</w:t>
      </w:r>
      <w:r w:rsidR="007B4261">
        <w:t xml:space="preserve">. </w:t>
      </w:r>
      <w:r w:rsidR="000D64B7">
        <w:t>The rule of l</w:t>
      </w:r>
      <w:r w:rsidR="00D97DF2">
        <w:t>enity can properly be applied to the Copyright Act of 1976</w:t>
      </w:r>
      <w:r w:rsidR="00D4726E">
        <w:t xml:space="preserve">. </w:t>
      </w:r>
      <w:proofErr w:type="gramStart"/>
      <w:r w:rsidR="00D97DF2" w:rsidRPr="00D4726E">
        <w:rPr>
          <w:rFonts w:eastAsia="Times New Roman" w:cs="Times New Roman"/>
          <w:i/>
          <w:szCs w:val="24"/>
        </w:rPr>
        <w:t>County of Suffolk, New York v.</w:t>
      </w:r>
      <w:proofErr w:type="gramEnd"/>
      <w:r w:rsidR="00D97DF2" w:rsidRPr="00D4726E">
        <w:rPr>
          <w:rFonts w:eastAsia="Times New Roman" w:cs="Times New Roman"/>
          <w:i/>
          <w:szCs w:val="24"/>
        </w:rPr>
        <w:t xml:space="preserve"> </w:t>
      </w:r>
      <w:proofErr w:type="gramStart"/>
      <w:r w:rsidR="00D97DF2" w:rsidRPr="00D4726E">
        <w:rPr>
          <w:rFonts w:eastAsia="Times New Roman" w:cs="Times New Roman"/>
          <w:i/>
          <w:szCs w:val="24"/>
        </w:rPr>
        <w:t>First Am. Real Estate Solutions</w:t>
      </w:r>
      <w:r w:rsidR="00D97DF2" w:rsidRPr="00D97DF2">
        <w:rPr>
          <w:rFonts w:eastAsia="Times New Roman" w:cs="Times New Roman"/>
          <w:szCs w:val="24"/>
        </w:rPr>
        <w:t>, 261 F.3d 179, 195 (2d Cir. 2001)</w:t>
      </w:r>
      <w:r w:rsidR="00D4726E">
        <w:rPr>
          <w:rFonts w:eastAsia="Times New Roman" w:cs="Times New Roman"/>
          <w:szCs w:val="24"/>
        </w:rPr>
        <w:t>.</w:t>
      </w:r>
      <w:proofErr w:type="gramEnd"/>
      <w:r w:rsidR="00D4726E">
        <w:rPr>
          <w:rFonts w:eastAsia="Times New Roman" w:cs="Times New Roman"/>
          <w:szCs w:val="24"/>
        </w:rPr>
        <w:t xml:space="preserve"> In applying the rule of l</w:t>
      </w:r>
      <w:r w:rsidR="00D97DF2">
        <w:rPr>
          <w:rFonts w:eastAsia="Times New Roman" w:cs="Times New Roman"/>
          <w:szCs w:val="24"/>
        </w:rPr>
        <w:t>enity</w:t>
      </w:r>
      <w:r>
        <w:t>, the court must interpret the statut</w:t>
      </w:r>
      <w:r w:rsidR="00D97DF2">
        <w:t>e in favor of the Defendants</w:t>
      </w:r>
      <w:r w:rsidR="007B4261">
        <w:t xml:space="preserve">. </w:t>
      </w:r>
      <w:proofErr w:type="gramStart"/>
      <w:r w:rsidRPr="00A91D94">
        <w:rPr>
          <w:rFonts w:eastAsia="Times New Roman" w:cs="Times New Roman"/>
          <w:i/>
          <w:szCs w:val="24"/>
        </w:rPr>
        <w:t>United States v. Villanueva-</w:t>
      </w:r>
      <w:proofErr w:type="spellStart"/>
      <w:r w:rsidRPr="00A91D94">
        <w:rPr>
          <w:rFonts w:eastAsia="Times New Roman" w:cs="Times New Roman"/>
          <w:i/>
          <w:szCs w:val="24"/>
        </w:rPr>
        <w:t>Sotelo</w:t>
      </w:r>
      <w:proofErr w:type="spellEnd"/>
      <w:r w:rsidRPr="00A91D94">
        <w:rPr>
          <w:rFonts w:eastAsia="Times New Roman" w:cs="Times New Roman"/>
          <w:i/>
          <w:szCs w:val="24"/>
        </w:rPr>
        <w:t>,</w:t>
      </w:r>
      <w:r w:rsidRPr="007B4261">
        <w:rPr>
          <w:rFonts w:eastAsia="Times New Roman" w:cs="Times New Roman"/>
          <w:szCs w:val="24"/>
        </w:rPr>
        <w:t xml:space="preserve"> 515 F.3d 1234, 1236 (D.C. Cir. 2008).</w:t>
      </w:r>
      <w:proofErr w:type="gramEnd"/>
      <w:r w:rsidR="00D97DF2">
        <w:rPr>
          <w:rFonts w:eastAsia="Times New Roman" w:cs="Times New Roman"/>
          <w:szCs w:val="24"/>
        </w:rPr>
        <w:t xml:space="preserve"> </w:t>
      </w:r>
    </w:p>
    <w:p w14:paraId="654C57B8" w14:textId="77777777" w:rsidR="000E0DE6" w:rsidRDefault="00D97DF2" w:rsidP="000E0DE6">
      <w:pPr>
        <w:ind w:firstLine="720"/>
        <w:rPr>
          <w:rFonts w:eastAsia="Times New Roman" w:cs="Times New Roman"/>
          <w:b/>
          <w:szCs w:val="24"/>
          <w:u w:val="single"/>
        </w:rPr>
      </w:pPr>
      <w:r>
        <w:rPr>
          <w:rFonts w:eastAsia="Times New Roman" w:cs="Times New Roman"/>
          <w:szCs w:val="24"/>
        </w:rPr>
        <w:t xml:space="preserve">An interpretation of 17 U.S.C. </w:t>
      </w:r>
      <w:r w:rsidRPr="00D97DF2">
        <w:rPr>
          <w:rFonts w:eastAsia="Times New Roman" w:cs="Times New Roman"/>
          <w:szCs w:val="24"/>
        </w:rPr>
        <w:t>§</w:t>
      </w:r>
      <w:r>
        <w:rPr>
          <w:rFonts w:eastAsia="Times New Roman" w:cs="Times New Roman"/>
          <w:szCs w:val="24"/>
        </w:rPr>
        <w:t xml:space="preserve"> 101(2) favorable to Defendants necessitates a signed written agreement before the commencement of a commissioned work in order to create work-</w:t>
      </w:r>
      <w:r>
        <w:rPr>
          <w:rFonts w:eastAsia="Times New Roman" w:cs="Times New Roman"/>
          <w:szCs w:val="24"/>
        </w:rPr>
        <w:lastRenderedPageBreak/>
        <w:t xml:space="preserve">for-hire status. The parties did not sign a written agreement before the creation of the screenplay and have did not meet the requirements of 17 U.S.C. </w:t>
      </w:r>
      <w:r w:rsidRPr="00D97DF2">
        <w:rPr>
          <w:rFonts w:eastAsia="Times New Roman" w:cs="Times New Roman"/>
          <w:szCs w:val="24"/>
        </w:rPr>
        <w:t>§</w:t>
      </w:r>
      <w:r w:rsidR="00D4726E">
        <w:rPr>
          <w:rFonts w:eastAsia="Times New Roman" w:cs="Times New Roman"/>
          <w:szCs w:val="24"/>
        </w:rPr>
        <w:t xml:space="preserve"> 101</w:t>
      </w:r>
      <w:r>
        <w:rPr>
          <w:rFonts w:eastAsia="Times New Roman" w:cs="Times New Roman"/>
          <w:szCs w:val="24"/>
        </w:rPr>
        <w:t>(</w:t>
      </w:r>
      <w:r w:rsidR="00D4726E">
        <w:rPr>
          <w:rFonts w:eastAsia="Times New Roman" w:cs="Times New Roman"/>
          <w:szCs w:val="24"/>
        </w:rPr>
        <w:t>2). The court should apply the rule of l</w:t>
      </w:r>
      <w:r>
        <w:rPr>
          <w:rFonts w:eastAsia="Times New Roman" w:cs="Times New Roman"/>
          <w:szCs w:val="24"/>
        </w:rPr>
        <w:t xml:space="preserve">enity and create a pre-creation writing requirement under </w:t>
      </w:r>
      <w:r w:rsidRPr="00D97DF2">
        <w:rPr>
          <w:rFonts w:eastAsia="Times New Roman" w:cs="Times New Roman"/>
          <w:szCs w:val="24"/>
        </w:rPr>
        <w:t>§</w:t>
      </w:r>
      <w:r>
        <w:rPr>
          <w:rFonts w:eastAsia="Times New Roman" w:cs="Times New Roman"/>
          <w:szCs w:val="24"/>
        </w:rPr>
        <w:t xml:space="preserve"> 101(2). Because </w:t>
      </w:r>
      <w:proofErr w:type="gramStart"/>
      <w:r>
        <w:rPr>
          <w:rFonts w:eastAsia="Times New Roman" w:cs="Times New Roman"/>
          <w:szCs w:val="24"/>
        </w:rPr>
        <w:t>this requirement wa</w:t>
      </w:r>
      <w:r w:rsidR="00FE7CAD">
        <w:rPr>
          <w:rFonts w:eastAsia="Times New Roman" w:cs="Times New Roman"/>
          <w:szCs w:val="24"/>
        </w:rPr>
        <w:t>s not satisfied by the parties</w:t>
      </w:r>
      <w:proofErr w:type="gramEnd"/>
      <w:r w:rsidR="00FE7CAD">
        <w:rPr>
          <w:rFonts w:eastAsia="Times New Roman" w:cs="Times New Roman"/>
          <w:szCs w:val="24"/>
        </w:rPr>
        <w:t>,</w:t>
      </w:r>
      <w:r>
        <w:rPr>
          <w:rFonts w:eastAsia="Times New Roman" w:cs="Times New Roman"/>
          <w:szCs w:val="24"/>
        </w:rPr>
        <w:t xml:space="preserve"> no valid work-for-hire agreement was ever created and the Court should grant Defendants’ Motion To Dismiss. </w:t>
      </w:r>
    </w:p>
    <w:p w14:paraId="3CCE2129" w14:textId="77777777" w:rsidR="009B116F" w:rsidRDefault="009B116F" w:rsidP="00D97DF2">
      <w:pPr>
        <w:pStyle w:val="ListParagraph"/>
        <w:spacing w:line="240" w:lineRule="auto"/>
        <w:jc w:val="center"/>
        <w:rPr>
          <w:rFonts w:eastAsia="Times New Roman" w:cs="Times New Roman"/>
          <w:b/>
          <w:szCs w:val="24"/>
          <w:u w:val="single"/>
        </w:rPr>
      </w:pPr>
      <w:r w:rsidRPr="009B116F">
        <w:rPr>
          <w:rFonts w:eastAsia="Times New Roman" w:cs="Times New Roman"/>
          <w:b/>
          <w:szCs w:val="24"/>
          <w:u w:val="single"/>
        </w:rPr>
        <w:t>CONCLUSION</w:t>
      </w:r>
    </w:p>
    <w:p w14:paraId="4ADAEA46" w14:textId="77777777" w:rsidR="00D97DF2" w:rsidRPr="009B116F" w:rsidRDefault="00D97DF2" w:rsidP="00D97DF2">
      <w:pPr>
        <w:pStyle w:val="ListParagraph"/>
        <w:spacing w:line="240" w:lineRule="auto"/>
        <w:jc w:val="center"/>
        <w:rPr>
          <w:rFonts w:eastAsia="Times New Roman" w:cs="Times New Roman"/>
          <w:b/>
          <w:szCs w:val="24"/>
          <w:u w:val="single"/>
        </w:rPr>
      </w:pPr>
    </w:p>
    <w:p w14:paraId="4B5A6B1A" w14:textId="77777777" w:rsidR="009057E5" w:rsidRDefault="003C054A" w:rsidP="00D97DF2">
      <w:pPr>
        <w:ind w:firstLine="720"/>
        <w:rPr>
          <w:rFonts w:eastAsia="Times New Roman" w:cs="Times New Roman"/>
          <w:szCs w:val="24"/>
        </w:rPr>
      </w:pPr>
      <w:r>
        <w:rPr>
          <w:rFonts w:eastAsia="Times New Roman" w:cs="Times New Roman"/>
          <w:szCs w:val="24"/>
        </w:rPr>
        <w:t xml:space="preserve">The federal Copyright Act of 1976 was amended to </w:t>
      </w:r>
      <w:r w:rsidR="00191A9B">
        <w:rPr>
          <w:rFonts w:eastAsia="Times New Roman" w:cs="Times New Roman"/>
          <w:szCs w:val="24"/>
        </w:rPr>
        <w:t>strengthen protections for copyright creators while making copyright ownership predictable and clear.</w:t>
      </w:r>
      <w:r>
        <w:rPr>
          <w:rFonts w:eastAsia="Times New Roman" w:cs="Times New Roman"/>
          <w:szCs w:val="24"/>
        </w:rPr>
        <w:t xml:space="preserve"> </w:t>
      </w:r>
      <w:r w:rsidR="00191A9B">
        <w:rPr>
          <w:rFonts w:eastAsia="Times New Roman" w:cs="Times New Roman"/>
          <w:szCs w:val="24"/>
        </w:rPr>
        <w:t xml:space="preserve">The plain meaning and legislative history of </w:t>
      </w:r>
      <w:r w:rsidR="009B116F" w:rsidRPr="003C054A">
        <w:rPr>
          <w:rFonts w:eastAsia="Times New Roman" w:cs="Times New Roman"/>
          <w:szCs w:val="24"/>
        </w:rPr>
        <w:t>17 U.S.C. §1</w:t>
      </w:r>
      <w:r w:rsidR="00191A9B">
        <w:rPr>
          <w:rFonts w:eastAsia="Times New Roman" w:cs="Times New Roman"/>
          <w:szCs w:val="24"/>
        </w:rPr>
        <w:t>01 (2)</w:t>
      </w:r>
      <w:r w:rsidR="009B116F" w:rsidRPr="003C054A">
        <w:rPr>
          <w:rFonts w:eastAsia="Times New Roman" w:cs="Times New Roman"/>
          <w:szCs w:val="24"/>
        </w:rPr>
        <w:t xml:space="preserve"> </w:t>
      </w:r>
      <w:r w:rsidR="00191A9B">
        <w:rPr>
          <w:rFonts w:eastAsia="Times New Roman" w:cs="Times New Roman"/>
          <w:szCs w:val="24"/>
        </w:rPr>
        <w:t>demonstrate</w:t>
      </w:r>
      <w:r w:rsidR="009B116F" w:rsidRPr="003C054A">
        <w:rPr>
          <w:rFonts w:eastAsia="Times New Roman" w:cs="Times New Roman"/>
          <w:szCs w:val="24"/>
        </w:rPr>
        <w:t xml:space="preserve"> that a signed writing is required before the commenc</w:t>
      </w:r>
      <w:r w:rsidR="00191A9B">
        <w:rPr>
          <w:rFonts w:eastAsia="Times New Roman" w:cs="Times New Roman"/>
          <w:szCs w:val="24"/>
        </w:rPr>
        <w:t xml:space="preserve">ement of the work-made-for-hire in order for a valid agreement to exist. Even if the court finds that the plain meaning and legislative history are ambiguous, the Seventh Circuit’s decision in </w:t>
      </w:r>
      <w:r w:rsidR="00191A9B" w:rsidRPr="00B54E97">
        <w:rPr>
          <w:rFonts w:eastAsia="Times New Roman" w:cs="Times New Roman"/>
          <w:i/>
          <w:szCs w:val="24"/>
        </w:rPr>
        <w:t>Schiller</w:t>
      </w:r>
      <w:r w:rsidR="00191A9B">
        <w:rPr>
          <w:rFonts w:eastAsia="Times New Roman" w:cs="Times New Roman"/>
          <w:szCs w:val="24"/>
        </w:rPr>
        <w:t xml:space="preserve"> support</w:t>
      </w:r>
      <w:r w:rsidR="00D7757E">
        <w:rPr>
          <w:rFonts w:eastAsia="Times New Roman" w:cs="Times New Roman"/>
          <w:szCs w:val="24"/>
        </w:rPr>
        <w:t>s</w:t>
      </w:r>
      <w:r w:rsidR="00191A9B">
        <w:rPr>
          <w:rFonts w:eastAsia="Times New Roman" w:cs="Times New Roman"/>
          <w:szCs w:val="24"/>
        </w:rPr>
        <w:t xml:space="preserve"> the finding that </w:t>
      </w:r>
      <w:r w:rsidR="008D7D5A">
        <w:rPr>
          <w:rFonts w:eastAsia="Times New Roman" w:cs="Times New Roman"/>
          <w:szCs w:val="24"/>
        </w:rPr>
        <w:t xml:space="preserve">a pre-creation </w:t>
      </w:r>
      <w:r w:rsidR="00FE7CAD">
        <w:rPr>
          <w:rFonts w:eastAsia="Times New Roman" w:cs="Times New Roman"/>
          <w:szCs w:val="24"/>
        </w:rPr>
        <w:t>writing is required in order to create made-for-hire status</w:t>
      </w:r>
      <w:r w:rsidR="008D7D5A">
        <w:rPr>
          <w:rFonts w:eastAsia="Times New Roman" w:cs="Times New Roman"/>
          <w:szCs w:val="24"/>
        </w:rPr>
        <w:t>.</w:t>
      </w:r>
      <w:r w:rsidR="00A91D94">
        <w:rPr>
          <w:rFonts w:eastAsia="Times New Roman" w:cs="Times New Roman"/>
          <w:szCs w:val="24"/>
        </w:rPr>
        <w:t xml:space="preserve"> Alternatively, if the court finds the statue ambiguous after this analysis, the rule of lenity requires the court to inter</w:t>
      </w:r>
      <w:r w:rsidR="00FE7CAD">
        <w:rPr>
          <w:rFonts w:eastAsia="Times New Roman" w:cs="Times New Roman"/>
          <w:szCs w:val="24"/>
        </w:rPr>
        <w:t>pret the statute in favor of D</w:t>
      </w:r>
      <w:r w:rsidR="00A91D94">
        <w:rPr>
          <w:rFonts w:eastAsia="Times New Roman" w:cs="Times New Roman"/>
          <w:szCs w:val="24"/>
        </w:rPr>
        <w:t>efendant</w:t>
      </w:r>
      <w:r w:rsidR="00FE7CAD">
        <w:rPr>
          <w:rFonts w:eastAsia="Times New Roman" w:cs="Times New Roman"/>
          <w:szCs w:val="24"/>
        </w:rPr>
        <w:t>s</w:t>
      </w:r>
      <w:r w:rsidR="00A91D94">
        <w:rPr>
          <w:rFonts w:eastAsia="Times New Roman" w:cs="Times New Roman"/>
          <w:szCs w:val="24"/>
        </w:rPr>
        <w:t>.</w:t>
      </w:r>
      <w:r w:rsidR="008D7D5A">
        <w:rPr>
          <w:rFonts w:eastAsia="Times New Roman" w:cs="Times New Roman"/>
          <w:szCs w:val="24"/>
        </w:rPr>
        <w:t xml:space="preserve"> </w:t>
      </w:r>
      <w:r w:rsidR="00B54E97">
        <w:rPr>
          <w:rFonts w:eastAsia="Times New Roman" w:cs="Times New Roman"/>
          <w:szCs w:val="24"/>
        </w:rPr>
        <w:t xml:space="preserve">Since Plaintiff did not plead </w:t>
      </w:r>
      <w:r w:rsidR="00FE7CAD">
        <w:rPr>
          <w:rFonts w:eastAsia="Times New Roman" w:cs="Times New Roman"/>
          <w:szCs w:val="24"/>
        </w:rPr>
        <w:t>the material element of</w:t>
      </w:r>
      <w:r w:rsidR="00D7757E">
        <w:rPr>
          <w:rFonts w:eastAsia="Times New Roman" w:cs="Times New Roman"/>
          <w:szCs w:val="24"/>
        </w:rPr>
        <w:t xml:space="preserve"> a</w:t>
      </w:r>
      <w:r w:rsidR="00FE7CAD">
        <w:rPr>
          <w:rFonts w:eastAsia="Times New Roman" w:cs="Times New Roman"/>
          <w:szCs w:val="24"/>
        </w:rPr>
        <w:t xml:space="preserve"> pre-creation written work made-for-hire</w:t>
      </w:r>
      <w:r w:rsidR="00035317">
        <w:rPr>
          <w:rFonts w:eastAsia="Times New Roman" w:cs="Times New Roman"/>
          <w:szCs w:val="24"/>
        </w:rPr>
        <w:t xml:space="preserve"> in</w:t>
      </w:r>
      <w:r w:rsidR="00B54E97">
        <w:rPr>
          <w:rFonts w:eastAsia="Times New Roman" w:cs="Times New Roman"/>
          <w:szCs w:val="24"/>
        </w:rPr>
        <w:t xml:space="preserve"> their cause of action</w:t>
      </w:r>
      <w:r w:rsidR="008D7D5A">
        <w:rPr>
          <w:rFonts w:eastAsia="Times New Roman" w:cs="Times New Roman"/>
          <w:szCs w:val="24"/>
        </w:rPr>
        <w:t>, the Court should grant the Defendants’ Motion to Dismiss.</w:t>
      </w:r>
    </w:p>
    <w:p w14:paraId="66CB9EF5" w14:textId="77777777" w:rsidR="00D7757E" w:rsidRDefault="00D7757E" w:rsidP="00D97DF2">
      <w:pPr>
        <w:ind w:firstLine="720"/>
        <w:rPr>
          <w:rFonts w:eastAsia="Times New Roman" w:cs="Times New Roman"/>
          <w:szCs w:val="24"/>
        </w:rPr>
      </w:pPr>
    </w:p>
    <w:p w14:paraId="2C9E0707" w14:textId="77777777" w:rsidR="008D7D5A" w:rsidRDefault="008D7D5A" w:rsidP="008D7D5A">
      <w:pPr>
        <w:rPr>
          <w:rFonts w:eastAsia="Times New Roman" w:cs="Times New Roman"/>
          <w:szCs w:val="24"/>
        </w:rPr>
      </w:pPr>
      <w:r>
        <w:rPr>
          <w:rFonts w:eastAsia="Times New Roman" w:cs="Times New Roman"/>
          <w:szCs w:val="24"/>
        </w:rPr>
        <w:t>Dated: February 28, 2012</w:t>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Respectfully Submitted,</w:t>
      </w:r>
    </w:p>
    <w:p w14:paraId="45807235" w14:textId="77777777" w:rsidR="008D7D5A" w:rsidRDefault="008D7D5A" w:rsidP="008D7D5A">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softHyphen/>
      </w:r>
      <w:r>
        <w:rPr>
          <w:rFonts w:eastAsia="Times New Roman" w:cs="Times New Roman"/>
          <w:szCs w:val="24"/>
        </w:rPr>
        <w:softHyphen/>
      </w:r>
      <w:r>
        <w:rPr>
          <w:rFonts w:eastAsia="Times New Roman" w:cs="Times New Roman"/>
          <w:szCs w:val="24"/>
        </w:rPr>
        <w:softHyphen/>
        <w:t>_____________________</w:t>
      </w:r>
    </w:p>
    <w:p w14:paraId="6BAA2CD9" w14:textId="77777777" w:rsidR="00D97DF2" w:rsidRDefault="008D7D5A" w:rsidP="00411003">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411003">
        <w:rPr>
          <w:rFonts w:eastAsia="Times New Roman" w:cs="Times New Roman"/>
          <w:szCs w:val="24"/>
        </w:rPr>
        <w:t>&lt;</w:t>
      </w:r>
      <w:proofErr w:type="gramStart"/>
      <w:r w:rsidR="00411003">
        <w:rPr>
          <w:rFonts w:eastAsia="Times New Roman" w:cs="Times New Roman"/>
          <w:szCs w:val="24"/>
        </w:rPr>
        <w:t>redacted</w:t>
      </w:r>
      <w:proofErr w:type="gramEnd"/>
      <w:r w:rsidR="00411003">
        <w:rPr>
          <w:rFonts w:eastAsia="Times New Roman" w:cs="Times New Roman"/>
          <w:szCs w:val="24"/>
        </w:rPr>
        <w:t>&gt;&lt;/redacted&gt;</w:t>
      </w:r>
    </w:p>
    <w:p w14:paraId="7A87799D" w14:textId="77777777" w:rsidR="008D7D5A" w:rsidRDefault="008D7D5A" w:rsidP="008D7D5A">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ATTORNEY FOR DEFENDANTS</w:t>
      </w:r>
    </w:p>
    <w:p w14:paraId="3A5174BF" w14:textId="77777777" w:rsidR="008D7D5A" w:rsidRDefault="008D7D5A" w:rsidP="008D7D5A">
      <w:pPr>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p>
    <w:sectPr w:rsidR="008D7D5A" w:rsidSect="009057E5">
      <w:footerReference w:type="default" r:id="rId8"/>
      <w:pgSz w:w="12240" w:h="15840"/>
      <w:pgMar w:top="1368"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D7A33" w14:textId="77777777" w:rsidR="002B047B" w:rsidRDefault="002B047B" w:rsidP="000D0EC1">
      <w:pPr>
        <w:spacing w:line="240" w:lineRule="auto"/>
      </w:pPr>
      <w:r>
        <w:separator/>
      </w:r>
    </w:p>
  </w:endnote>
  <w:endnote w:type="continuationSeparator" w:id="0">
    <w:p w14:paraId="546B6541" w14:textId="77777777" w:rsidR="002B047B" w:rsidRDefault="002B047B" w:rsidP="000D0E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874731"/>
      <w:docPartObj>
        <w:docPartGallery w:val="Page Numbers (Bottom of Page)"/>
        <w:docPartUnique/>
      </w:docPartObj>
    </w:sdtPr>
    <w:sdtEndPr>
      <w:rPr>
        <w:noProof/>
      </w:rPr>
    </w:sdtEndPr>
    <w:sdtContent>
      <w:p w14:paraId="398F1C97" w14:textId="77777777" w:rsidR="007B43C0" w:rsidRDefault="007B43C0">
        <w:pPr>
          <w:pStyle w:val="Footer"/>
          <w:jc w:val="center"/>
        </w:pPr>
        <w:r>
          <w:fldChar w:fldCharType="begin"/>
        </w:r>
        <w:r>
          <w:instrText xml:space="preserve"> PAGE   \* MERGEFORMAT </w:instrText>
        </w:r>
        <w:r>
          <w:fldChar w:fldCharType="separate"/>
        </w:r>
        <w:r w:rsidR="00EA2BDC">
          <w:rPr>
            <w:noProof/>
          </w:rPr>
          <w:t>1</w:t>
        </w:r>
        <w:r>
          <w:rPr>
            <w:noProof/>
          </w:rPr>
          <w:fldChar w:fldCharType="end"/>
        </w:r>
      </w:p>
    </w:sdtContent>
  </w:sdt>
  <w:p w14:paraId="4248989C" w14:textId="77777777" w:rsidR="007B43C0" w:rsidRDefault="007B43C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88ED6" w14:textId="77777777" w:rsidR="002B047B" w:rsidRDefault="002B047B" w:rsidP="000D0EC1">
      <w:pPr>
        <w:spacing w:line="240" w:lineRule="auto"/>
      </w:pPr>
      <w:r>
        <w:separator/>
      </w:r>
    </w:p>
  </w:footnote>
  <w:footnote w:type="continuationSeparator" w:id="0">
    <w:p w14:paraId="09926669" w14:textId="77777777" w:rsidR="002B047B" w:rsidRDefault="002B047B" w:rsidP="000D0EC1">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328A"/>
    <w:multiLevelType w:val="hybridMultilevel"/>
    <w:tmpl w:val="10AA8F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AC176C"/>
    <w:multiLevelType w:val="hybridMultilevel"/>
    <w:tmpl w:val="6352B4FE"/>
    <w:lvl w:ilvl="0" w:tplc="04090005">
      <w:start w:val="1"/>
      <w:numFmt w:val="bullet"/>
      <w:lvlText w:val=""/>
      <w:lvlJc w:val="left"/>
      <w:pPr>
        <w:ind w:left="837" w:hanging="360"/>
      </w:pPr>
      <w:rPr>
        <w:rFonts w:ascii="Wingdings" w:hAnsi="Wingdings" w:hint="default"/>
      </w:rPr>
    </w:lvl>
    <w:lvl w:ilvl="1" w:tplc="04090003">
      <w:start w:val="1"/>
      <w:numFmt w:val="bullet"/>
      <w:lvlText w:val="o"/>
      <w:lvlJc w:val="left"/>
      <w:pPr>
        <w:ind w:left="1557" w:hanging="360"/>
      </w:pPr>
      <w:rPr>
        <w:rFonts w:ascii="Courier New" w:hAnsi="Courier New" w:cs="Courier New" w:hint="default"/>
      </w:rPr>
    </w:lvl>
    <w:lvl w:ilvl="2" w:tplc="04090005">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
    <w:nsid w:val="12E751F1"/>
    <w:multiLevelType w:val="hybridMultilevel"/>
    <w:tmpl w:val="B686EBD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91180F"/>
    <w:multiLevelType w:val="hybridMultilevel"/>
    <w:tmpl w:val="C2885C54"/>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nsid w:val="1B6079EB"/>
    <w:multiLevelType w:val="hybridMultilevel"/>
    <w:tmpl w:val="EDC4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C4933"/>
    <w:multiLevelType w:val="hybridMultilevel"/>
    <w:tmpl w:val="FA0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11FB8"/>
    <w:multiLevelType w:val="hybridMultilevel"/>
    <w:tmpl w:val="108AEB0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CB14249"/>
    <w:multiLevelType w:val="hybridMultilevel"/>
    <w:tmpl w:val="1DD2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72E48"/>
    <w:multiLevelType w:val="hybridMultilevel"/>
    <w:tmpl w:val="6CE04D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3B9073D"/>
    <w:multiLevelType w:val="hybridMultilevel"/>
    <w:tmpl w:val="DA18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32495E"/>
    <w:multiLevelType w:val="hybridMultilevel"/>
    <w:tmpl w:val="60C2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116BD7"/>
    <w:multiLevelType w:val="hybridMultilevel"/>
    <w:tmpl w:val="B024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E936A5"/>
    <w:multiLevelType w:val="hybridMultilevel"/>
    <w:tmpl w:val="D456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684C67"/>
    <w:multiLevelType w:val="hybridMultilevel"/>
    <w:tmpl w:val="C1929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4B1F56"/>
    <w:multiLevelType w:val="hybridMultilevel"/>
    <w:tmpl w:val="B8C6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9D6A75"/>
    <w:multiLevelType w:val="hybridMultilevel"/>
    <w:tmpl w:val="B5C491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284627"/>
    <w:multiLevelType w:val="hybridMultilevel"/>
    <w:tmpl w:val="35AED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D665F10"/>
    <w:multiLevelType w:val="hybridMultilevel"/>
    <w:tmpl w:val="70749E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EF82282"/>
    <w:multiLevelType w:val="hybridMultilevel"/>
    <w:tmpl w:val="16BCAC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6434BF"/>
    <w:multiLevelType w:val="hybridMultilevel"/>
    <w:tmpl w:val="B80655A6"/>
    <w:lvl w:ilvl="0" w:tplc="0FC41E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4EF7BEE"/>
    <w:multiLevelType w:val="hybridMultilevel"/>
    <w:tmpl w:val="68E235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60F0A0D"/>
    <w:multiLevelType w:val="hybridMultilevel"/>
    <w:tmpl w:val="8B56E93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8F30366"/>
    <w:multiLevelType w:val="hybridMultilevel"/>
    <w:tmpl w:val="36803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842B92"/>
    <w:multiLevelType w:val="hybridMultilevel"/>
    <w:tmpl w:val="F548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7D6EC4"/>
    <w:multiLevelType w:val="hybridMultilevel"/>
    <w:tmpl w:val="2FBA6B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7CE6D0C"/>
    <w:multiLevelType w:val="hybridMultilevel"/>
    <w:tmpl w:val="70363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E06452"/>
    <w:multiLevelType w:val="hybridMultilevel"/>
    <w:tmpl w:val="9DC4189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F918A6"/>
    <w:multiLevelType w:val="hybridMultilevel"/>
    <w:tmpl w:val="8DA0BD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E83E4D"/>
    <w:multiLevelType w:val="hybridMultilevel"/>
    <w:tmpl w:val="169229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23"/>
  </w:num>
  <w:num w:numId="4">
    <w:abstractNumId w:val="16"/>
  </w:num>
  <w:num w:numId="5">
    <w:abstractNumId w:val="22"/>
  </w:num>
  <w:num w:numId="6">
    <w:abstractNumId w:val="28"/>
  </w:num>
  <w:num w:numId="7">
    <w:abstractNumId w:val="19"/>
  </w:num>
  <w:num w:numId="8">
    <w:abstractNumId w:val="12"/>
  </w:num>
  <w:num w:numId="9">
    <w:abstractNumId w:val="21"/>
  </w:num>
  <w:num w:numId="10">
    <w:abstractNumId w:val="18"/>
  </w:num>
  <w:num w:numId="11">
    <w:abstractNumId w:val="8"/>
  </w:num>
  <w:num w:numId="12">
    <w:abstractNumId w:val="26"/>
  </w:num>
  <w:num w:numId="13">
    <w:abstractNumId w:val="25"/>
  </w:num>
  <w:num w:numId="14">
    <w:abstractNumId w:val="1"/>
  </w:num>
  <w:num w:numId="15">
    <w:abstractNumId w:val="27"/>
  </w:num>
  <w:num w:numId="16">
    <w:abstractNumId w:val="2"/>
  </w:num>
  <w:num w:numId="17">
    <w:abstractNumId w:val="15"/>
  </w:num>
  <w:num w:numId="18">
    <w:abstractNumId w:val="9"/>
  </w:num>
  <w:num w:numId="19">
    <w:abstractNumId w:val="20"/>
  </w:num>
  <w:num w:numId="20">
    <w:abstractNumId w:val="0"/>
  </w:num>
  <w:num w:numId="21">
    <w:abstractNumId w:val="6"/>
  </w:num>
  <w:num w:numId="22">
    <w:abstractNumId w:val="17"/>
  </w:num>
  <w:num w:numId="23">
    <w:abstractNumId w:val="10"/>
  </w:num>
  <w:num w:numId="24">
    <w:abstractNumId w:val="11"/>
  </w:num>
  <w:num w:numId="25">
    <w:abstractNumId w:val="5"/>
  </w:num>
  <w:num w:numId="26">
    <w:abstractNumId w:val="7"/>
  </w:num>
  <w:num w:numId="27">
    <w:abstractNumId w:val="13"/>
  </w:num>
  <w:num w:numId="28">
    <w:abstractNumId w:val="2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053"/>
    <w:rsid w:val="00012320"/>
    <w:rsid w:val="00035317"/>
    <w:rsid w:val="000362E5"/>
    <w:rsid w:val="000374CD"/>
    <w:rsid w:val="00043106"/>
    <w:rsid w:val="00065567"/>
    <w:rsid w:val="00071E20"/>
    <w:rsid w:val="00072803"/>
    <w:rsid w:val="00074AF1"/>
    <w:rsid w:val="000845F0"/>
    <w:rsid w:val="00094F1E"/>
    <w:rsid w:val="000B4C95"/>
    <w:rsid w:val="000B5086"/>
    <w:rsid w:val="000C1FE9"/>
    <w:rsid w:val="000C5729"/>
    <w:rsid w:val="000D0EC1"/>
    <w:rsid w:val="000D64B7"/>
    <w:rsid w:val="000E0DE6"/>
    <w:rsid w:val="000E1A02"/>
    <w:rsid w:val="00127E31"/>
    <w:rsid w:val="00135C5D"/>
    <w:rsid w:val="001700F1"/>
    <w:rsid w:val="00171511"/>
    <w:rsid w:val="00191A9B"/>
    <w:rsid w:val="00192CE4"/>
    <w:rsid w:val="001B23C3"/>
    <w:rsid w:val="001B42B9"/>
    <w:rsid w:val="001B4B21"/>
    <w:rsid w:val="001B544B"/>
    <w:rsid w:val="001C010B"/>
    <w:rsid w:val="00211C94"/>
    <w:rsid w:val="0021470E"/>
    <w:rsid w:val="00226BE9"/>
    <w:rsid w:val="0024379B"/>
    <w:rsid w:val="002442F6"/>
    <w:rsid w:val="002605D5"/>
    <w:rsid w:val="002B047B"/>
    <w:rsid w:val="002E6761"/>
    <w:rsid w:val="00312A8E"/>
    <w:rsid w:val="0031434B"/>
    <w:rsid w:val="003179E4"/>
    <w:rsid w:val="0033134D"/>
    <w:rsid w:val="003346DC"/>
    <w:rsid w:val="00340044"/>
    <w:rsid w:val="00342900"/>
    <w:rsid w:val="0034362E"/>
    <w:rsid w:val="00352B8A"/>
    <w:rsid w:val="00375A5E"/>
    <w:rsid w:val="0038560D"/>
    <w:rsid w:val="0039454D"/>
    <w:rsid w:val="003B0E9C"/>
    <w:rsid w:val="003B446D"/>
    <w:rsid w:val="003C054A"/>
    <w:rsid w:val="003F3F93"/>
    <w:rsid w:val="00411003"/>
    <w:rsid w:val="0042769C"/>
    <w:rsid w:val="00432BEF"/>
    <w:rsid w:val="004379FC"/>
    <w:rsid w:val="004433D6"/>
    <w:rsid w:val="00450FA6"/>
    <w:rsid w:val="00463439"/>
    <w:rsid w:val="00463AE8"/>
    <w:rsid w:val="00472DFB"/>
    <w:rsid w:val="00476053"/>
    <w:rsid w:val="004B1775"/>
    <w:rsid w:val="004B7511"/>
    <w:rsid w:val="004C3E6A"/>
    <w:rsid w:val="004D6DA4"/>
    <w:rsid w:val="004F545B"/>
    <w:rsid w:val="005121DD"/>
    <w:rsid w:val="00532381"/>
    <w:rsid w:val="00532C05"/>
    <w:rsid w:val="00537AC2"/>
    <w:rsid w:val="00540D76"/>
    <w:rsid w:val="00544447"/>
    <w:rsid w:val="00553508"/>
    <w:rsid w:val="005771DD"/>
    <w:rsid w:val="00584175"/>
    <w:rsid w:val="00591001"/>
    <w:rsid w:val="00591EC9"/>
    <w:rsid w:val="00594949"/>
    <w:rsid w:val="005A6488"/>
    <w:rsid w:val="005D6BDB"/>
    <w:rsid w:val="005F674E"/>
    <w:rsid w:val="006141BC"/>
    <w:rsid w:val="00614326"/>
    <w:rsid w:val="00636039"/>
    <w:rsid w:val="00636964"/>
    <w:rsid w:val="00641CCE"/>
    <w:rsid w:val="0067152F"/>
    <w:rsid w:val="006A79D2"/>
    <w:rsid w:val="006B7D03"/>
    <w:rsid w:val="006C665B"/>
    <w:rsid w:val="00711B1C"/>
    <w:rsid w:val="00727DF6"/>
    <w:rsid w:val="00754A2C"/>
    <w:rsid w:val="00762397"/>
    <w:rsid w:val="00763E65"/>
    <w:rsid w:val="007A060A"/>
    <w:rsid w:val="007B4261"/>
    <w:rsid w:val="007B43C0"/>
    <w:rsid w:val="007B54C2"/>
    <w:rsid w:val="007E0A93"/>
    <w:rsid w:val="007E707C"/>
    <w:rsid w:val="007F062E"/>
    <w:rsid w:val="007F20BE"/>
    <w:rsid w:val="00877E13"/>
    <w:rsid w:val="00893734"/>
    <w:rsid w:val="008A4615"/>
    <w:rsid w:val="008A6942"/>
    <w:rsid w:val="008B7C5C"/>
    <w:rsid w:val="008B7ECD"/>
    <w:rsid w:val="008C0645"/>
    <w:rsid w:val="008D7D5A"/>
    <w:rsid w:val="00900404"/>
    <w:rsid w:val="00903A4C"/>
    <w:rsid w:val="009057E5"/>
    <w:rsid w:val="009258E9"/>
    <w:rsid w:val="00940C54"/>
    <w:rsid w:val="009447AE"/>
    <w:rsid w:val="00951522"/>
    <w:rsid w:val="009537C4"/>
    <w:rsid w:val="009619AF"/>
    <w:rsid w:val="00965148"/>
    <w:rsid w:val="00982B8D"/>
    <w:rsid w:val="00987892"/>
    <w:rsid w:val="00990A87"/>
    <w:rsid w:val="00997912"/>
    <w:rsid w:val="00997992"/>
    <w:rsid w:val="009B116F"/>
    <w:rsid w:val="009B75DD"/>
    <w:rsid w:val="009D251D"/>
    <w:rsid w:val="009D59B5"/>
    <w:rsid w:val="009E6623"/>
    <w:rsid w:val="00A12FAE"/>
    <w:rsid w:val="00A224C1"/>
    <w:rsid w:val="00A35A1C"/>
    <w:rsid w:val="00A44F1E"/>
    <w:rsid w:val="00A551BC"/>
    <w:rsid w:val="00A61048"/>
    <w:rsid w:val="00A73F2E"/>
    <w:rsid w:val="00A83BB9"/>
    <w:rsid w:val="00A8795E"/>
    <w:rsid w:val="00A91D94"/>
    <w:rsid w:val="00A96B11"/>
    <w:rsid w:val="00AE2903"/>
    <w:rsid w:val="00AF288B"/>
    <w:rsid w:val="00B02F7C"/>
    <w:rsid w:val="00B03D83"/>
    <w:rsid w:val="00B236AB"/>
    <w:rsid w:val="00B259D7"/>
    <w:rsid w:val="00B33230"/>
    <w:rsid w:val="00B40C30"/>
    <w:rsid w:val="00B412DA"/>
    <w:rsid w:val="00B54E97"/>
    <w:rsid w:val="00B62E2C"/>
    <w:rsid w:val="00B76963"/>
    <w:rsid w:val="00B83A2A"/>
    <w:rsid w:val="00B873D7"/>
    <w:rsid w:val="00BB7C6D"/>
    <w:rsid w:val="00BD05E5"/>
    <w:rsid w:val="00BF4308"/>
    <w:rsid w:val="00C04CE1"/>
    <w:rsid w:val="00C11391"/>
    <w:rsid w:val="00C264AC"/>
    <w:rsid w:val="00C50076"/>
    <w:rsid w:val="00C668F0"/>
    <w:rsid w:val="00C718D2"/>
    <w:rsid w:val="00C74A1C"/>
    <w:rsid w:val="00C82E4C"/>
    <w:rsid w:val="00C86A40"/>
    <w:rsid w:val="00CF32AF"/>
    <w:rsid w:val="00D124F1"/>
    <w:rsid w:val="00D27EAA"/>
    <w:rsid w:val="00D4726E"/>
    <w:rsid w:val="00D6049D"/>
    <w:rsid w:val="00D66F50"/>
    <w:rsid w:val="00D75EB3"/>
    <w:rsid w:val="00D7757E"/>
    <w:rsid w:val="00D97DF2"/>
    <w:rsid w:val="00DA26DC"/>
    <w:rsid w:val="00DB53C6"/>
    <w:rsid w:val="00DD78FA"/>
    <w:rsid w:val="00E203F5"/>
    <w:rsid w:val="00E278E1"/>
    <w:rsid w:val="00E5518D"/>
    <w:rsid w:val="00E82ED5"/>
    <w:rsid w:val="00E833AB"/>
    <w:rsid w:val="00E93F32"/>
    <w:rsid w:val="00E96914"/>
    <w:rsid w:val="00EA2BDC"/>
    <w:rsid w:val="00EA5238"/>
    <w:rsid w:val="00EB44FC"/>
    <w:rsid w:val="00ED1012"/>
    <w:rsid w:val="00EF28F7"/>
    <w:rsid w:val="00F03043"/>
    <w:rsid w:val="00F22F2A"/>
    <w:rsid w:val="00F528C4"/>
    <w:rsid w:val="00F54A99"/>
    <w:rsid w:val="00F65391"/>
    <w:rsid w:val="00F72F07"/>
    <w:rsid w:val="00FB6F63"/>
    <w:rsid w:val="00FB7716"/>
    <w:rsid w:val="00FE48F6"/>
    <w:rsid w:val="00FE7CAD"/>
    <w:rsid w:val="00FF6B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DAB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053"/>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476053"/>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760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searchterm">
    <w:name w:val="co_searchterm"/>
    <w:basedOn w:val="DefaultParagraphFont"/>
    <w:rsid w:val="00614326"/>
  </w:style>
  <w:style w:type="character" w:styleId="Emphasis">
    <w:name w:val="Emphasis"/>
    <w:basedOn w:val="DefaultParagraphFont"/>
    <w:uiPriority w:val="20"/>
    <w:qFormat/>
    <w:rsid w:val="00614326"/>
    <w:rPr>
      <w:i/>
      <w:iCs/>
    </w:rPr>
  </w:style>
  <w:style w:type="character" w:customStyle="1" w:styleId="costarpage">
    <w:name w:val="co_starpage"/>
    <w:basedOn w:val="DefaultParagraphFont"/>
    <w:rsid w:val="00614326"/>
  </w:style>
  <w:style w:type="paragraph" w:styleId="ListParagraph">
    <w:name w:val="List Paragraph"/>
    <w:basedOn w:val="Normal"/>
    <w:uiPriority w:val="34"/>
    <w:qFormat/>
    <w:rsid w:val="00614326"/>
    <w:pPr>
      <w:ind w:left="720"/>
      <w:contextualSpacing/>
    </w:pPr>
  </w:style>
  <w:style w:type="character" w:styleId="Hyperlink">
    <w:name w:val="Hyperlink"/>
    <w:basedOn w:val="DefaultParagraphFont"/>
    <w:uiPriority w:val="99"/>
    <w:unhideWhenUsed/>
    <w:rsid w:val="004B1775"/>
    <w:rPr>
      <w:color w:val="0000FF"/>
      <w:u w:val="single"/>
    </w:rPr>
  </w:style>
  <w:style w:type="paragraph" w:styleId="Header">
    <w:name w:val="header"/>
    <w:basedOn w:val="Normal"/>
    <w:link w:val="HeaderChar"/>
    <w:uiPriority w:val="99"/>
    <w:unhideWhenUsed/>
    <w:rsid w:val="000D0EC1"/>
    <w:pPr>
      <w:tabs>
        <w:tab w:val="center" w:pos="4680"/>
        <w:tab w:val="right" w:pos="9360"/>
      </w:tabs>
      <w:spacing w:line="240" w:lineRule="auto"/>
    </w:pPr>
  </w:style>
  <w:style w:type="character" w:customStyle="1" w:styleId="HeaderChar">
    <w:name w:val="Header Char"/>
    <w:basedOn w:val="DefaultParagraphFont"/>
    <w:link w:val="Header"/>
    <w:uiPriority w:val="99"/>
    <w:rsid w:val="000D0EC1"/>
    <w:rPr>
      <w:rFonts w:ascii="Times New Roman" w:hAnsi="Times New Roman"/>
      <w:sz w:val="24"/>
    </w:rPr>
  </w:style>
  <w:style w:type="paragraph" w:styleId="Footer">
    <w:name w:val="footer"/>
    <w:basedOn w:val="Normal"/>
    <w:link w:val="FooterChar"/>
    <w:uiPriority w:val="99"/>
    <w:unhideWhenUsed/>
    <w:rsid w:val="000D0EC1"/>
    <w:pPr>
      <w:tabs>
        <w:tab w:val="center" w:pos="4680"/>
        <w:tab w:val="right" w:pos="9360"/>
      </w:tabs>
      <w:spacing w:line="240" w:lineRule="auto"/>
    </w:pPr>
  </w:style>
  <w:style w:type="character" w:customStyle="1" w:styleId="FooterChar">
    <w:name w:val="Footer Char"/>
    <w:basedOn w:val="DefaultParagraphFont"/>
    <w:link w:val="Footer"/>
    <w:uiPriority w:val="99"/>
    <w:rsid w:val="000D0EC1"/>
    <w:rPr>
      <w:rFonts w:ascii="Times New Roman" w:hAnsi="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053"/>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476053"/>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760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searchterm">
    <w:name w:val="co_searchterm"/>
    <w:basedOn w:val="DefaultParagraphFont"/>
    <w:rsid w:val="00614326"/>
  </w:style>
  <w:style w:type="character" w:styleId="Emphasis">
    <w:name w:val="Emphasis"/>
    <w:basedOn w:val="DefaultParagraphFont"/>
    <w:uiPriority w:val="20"/>
    <w:qFormat/>
    <w:rsid w:val="00614326"/>
    <w:rPr>
      <w:i/>
      <w:iCs/>
    </w:rPr>
  </w:style>
  <w:style w:type="character" w:customStyle="1" w:styleId="costarpage">
    <w:name w:val="co_starpage"/>
    <w:basedOn w:val="DefaultParagraphFont"/>
    <w:rsid w:val="00614326"/>
  </w:style>
  <w:style w:type="paragraph" w:styleId="ListParagraph">
    <w:name w:val="List Paragraph"/>
    <w:basedOn w:val="Normal"/>
    <w:uiPriority w:val="34"/>
    <w:qFormat/>
    <w:rsid w:val="00614326"/>
    <w:pPr>
      <w:ind w:left="720"/>
      <w:contextualSpacing/>
    </w:pPr>
  </w:style>
  <w:style w:type="character" w:styleId="Hyperlink">
    <w:name w:val="Hyperlink"/>
    <w:basedOn w:val="DefaultParagraphFont"/>
    <w:uiPriority w:val="99"/>
    <w:unhideWhenUsed/>
    <w:rsid w:val="004B1775"/>
    <w:rPr>
      <w:color w:val="0000FF"/>
      <w:u w:val="single"/>
    </w:rPr>
  </w:style>
  <w:style w:type="paragraph" w:styleId="Header">
    <w:name w:val="header"/>
    <w:basedOn w:val="Normal"/>
    <w:link w:val="HeaderChar"/>
    <w:uiPriority w:val="99"/>
    <w:unhideWhenUsed/>
    <w:rsid w:val="000D0EC1"/>
    <w:pPr>
      <w:tabs>
        <w:tab w:val="center" w:pos="4680"/>
        <w:tab w:val="right" w:pos="9360"/>
      </w:tabs>
      <w:spacing w:line="240" w:lineRule="auto"/>
    </w:pPr>
  </w:style>
  <w:style w:type="character" w:customStyle="1" w:styleId="HeaderChar">
    <w:name w:val="Header Char"/>
    <w:basedOn w:val="DefaultParagraphFont"/>
    <w:link w:val="Header"/>
    <w:uiPriority w:val="99"/>
    <w:rsid w:val="000D0EC1"/>
    <w:rPr>
      <w:rFonts w:ascii="Times New Roman" w:hAnsi="Times New Roman"/>
      <w:sz w:val="24"/>
    </w:rPr>
  </w:style>
  <w:style w:type="paragraph" w:styleId="Footer">
    <w:name w:val="footer"/>
    <w:basedOn w:val="Normal"/>
    <w:link w:val="FooterChar"/>
    <w:uiPriority w:val="99"/>
    <w:unhideWhenUsed/>
    <w:rsid w:val="000D0EC1"/>
    <w:pPr>
      <w:tabs>
        <w:tab w:val="center" w:pos="4680"/>
        <w:tab w:val="right" w:pos="9360"/>
      </w:tabs>
      <w:spacing w:line="240" w:lineRule="auto"/>
    </w:pPr>
  </w:style>
  <w:style w:type="character" w:customStyle="1" w:styleId="FooterChar">
    <w:name w:val="Footer Char"/>
    <w:basedOn w:val="DefaultParagraphFont"/>
    <w:link w:val="Footer"/>
    <w:uiPriority w:val="99"/>
    <w:rsid w:val="000D0EC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82292">
      <w:bodyDiv w:val="1"/>
      <w:marLeft w:val="0"/>
      <w:marRight w:val="0"/>
      <w:marTop w:val="0"/>
      <w:marBottom w:val="0"/>
      <w:divBdr>
        <w:top w:val="none" w:sz="0" w:space="0" w:color="auto"/>
        <w:left w:val="none" w:sz="0" w:space="0" w:color="auto"/>
        <w:bottom w:val="none" w:sz="0" w:space="0" w:color="auto"/>
        <w:right w:val="none" w:sz="0" w:space="0" w:color="auto"/>
      </w:divBdr>
      <w:divsChild>
        <w:div w:id="1785687605">
          <w:marLeft w:val="0"/>
          <w:marRight w:val="0"/>
          <w:marTop w:val="0"/>
          <w:marBottom w:val="0"/>
          <w:divBdr>
            <w:top w:val="none" w:sz="0" w:space="0" w:color="auto"/>
            <w:left w:val="none" w:sz="0" w:space="0" w:color="auto"/>
            <w:bottom w:val="none" w:sz="0" w:space="0" w:color="auto"/>
            <w:right w:val="none" w:sz="0" w:space="0" w:color="auto"/>
          </w:divBdr>
          <w:divsChild>
            <w:div w:id="1978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626611">
      <w:bodyDiv w:val="1"/>
      <w:marLeft w:val="0"/>
      <w:marRight w:val="0"/>
      <w:marTop w:val="0"/>
      <w:marBottom w:val="0"/>
      <w:divBdr>
        <w:top w:val="none" w:sz="0" w:space="0" w:color="auto"/>
        <w:left w:val="none" w:sz="0" w:space="0" w:color="auto"/>
        <w:bottom w:val="none" w:sz="0" w:space="0" w:color="auto"/>
        <w:right w:val="none" w:sz="0" w:space="0" w:color="auto"/>
      </w:divBdr>
      <w:divsChild>
        <w:div w:id="1303462043">
          <w:marLeft w:val="0"/>
          <w:marRight w:val="0"/>
          <w:marTop w:val="0"/>
          <w:marBottom w:val="0"/>
          <w:divBdr>
            <w:top w:val="none" w:sz="0" w:space="0" w:color="auto"/>
            <w:left w:val="none" w:sz="0" w:space="0" w:color="auto"/>
            <w:bottom w:val="none" w:sz="0" w:space="0" w:color="auto"/>
            <w:right w:val="none" w:sz="0" w:space="0" w:color="auto"/>
          </w:divBdr>
          <w:divsChild>
            <w:div w:id="19758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8272">
      <w:bodyDiv w:val="1"/>
      <w:marLeft w:val="0"/>
      <w:marRight w:val="0"/>
      <w:marTop w:val="0"/>
      <w:marBottom w:val="0"/>
      <w:divBdr>
        <w:top w:val="none" w:sz="0" w:space="0" w:color="auto"/>
        <w:left w:val="none" w:sz="0" w:space="0" w:color="auto"/>
        <w:bottom w:val="none" w:sz="0" w:space="0" w:color="auto"/>
        <w:right w:val="none" w:sz="0" w:space="0" w:color="auto"/>
      </w:divBdr>
      <w:divsChild>
        <w:div w:id="1701009384">
          <w:marLeft w:val="0"/>
          <w:marRight w:val="0"/>
          <w:marTop w:val="0"/>
          <w:marBottom w:val="0"/>
          <w:divBdr>
            <w:top w:val="none" w:sz="0" w:space="0" w:color="auto"/>
            <w:left w:val="none" w:sz="0" w:space="0" w:color="auto"/>
            <w:bottom w:val="none" w:sz="0" w:space="0" w:color="auto"/>
            <w:right w:val="none" w:sz="0" w:space="0" w:color="auto"/>
          </w:divBdr>
          <w:divsChild>
            <w:div w:id="198380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9405">
      <w:bodyDiv w:val="1"/>
      <w:marLeft w:val="0"/>
      <w:marRight w:val="0"/>
      <w:marTop w:val="0"/>
      <w:marBottom w:val="0"/>
      <w:divBdr>
        <w:top w:val="none" w:sz="0" w:space="0" w:color="auto"/>
        <w:left w:val="none" w:sz="0" w:space="0" w:color="auto"/>
        <w:bottom w:val="none" w:sz="0" w:space="0" w:color="auto"/>
        <w:right w:val="none" w:sz="0" w:space="0" w:color="auto"/>
      </w:divBdr>
      <w:divsChild>
        <w:div w:id="117644988">
          <w:marLeft w:val="0"/>
          <w:marRight w:val="0"/>
          <w:marTop w:val="0"/>
          <w:marBottom w:val="0"/>
          <w:divBdr>
            <w:top w:val="none" w:sz="0" w:space="0" w:color="auto"/>
            <w:left w:val="none" w:sz="0" w:space="0" w:color="auto"/>
            <w:bottom w:val="none" w:sz="0" w:space="0" w:color="auto"/>
            <w:right w:val="none" w:sz="0" w:space="0" w:color="auto"/>
          </w:divBdr>
          <w:divsChild>
            <w:div w:id="126615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936023">
      <w:bodyDiv w:val="1"/>
      <w:marLeft w:val="0"/>
      <w:marRight w:val="0"/>
      <w:marTop w:val="0"/>
      <w:marBottom w:val="0"/>
      <w:divBdr>
        <w:top w:val="none" w:sz="0" w:space="0" w:color="auto"/>
        <w:left w:val="none" w:sz="0" w:space="0" w:color="auto"/>
        <w:bottom w:val="none" w:sz="0" w:space="0" w:color="auto"/>
        <w:right w:val="none" w:sz="0" w:space="0" w:color="auto"/>
      </w:divBdr>
      <w:divsChild>
        <w:div w:id="1564217423">
          <w:marLeft w:val="0"/>
          <w:marRight w:val="0"/>
          <w:marTop w:val="0"/>
          <w:marBottom w:val="0"/>
          <w:divBdr>
            <w:top w:val="none" w:sz="0" w:space="0" w:color="auto"/>
            <w:left w:val="none" w:sz="0" w:space="0" w:color="auto"/>
            <w:bottom w:val="none" w:sz="0" w:space="0" w:color="auto"/>
            <w:right w:val="none" w:sz="0" w:space="0" w:color="auto"/>
          </w:divBdr>
          <w:divsChild>
            <w:div w:id="24405423">
              <w:marLeft w:val="0"/>
              <w:marRight w:val="0"/>
              <w:marTop w:val="0"/>
              <w:marBottom w:val="0"/>
              <w:divBdr>
                <w:top w:val="none" w:sz="0" w:space="0" w:color="auto"/>
                <w:left w:val="none" w:sz="0" w:space="0" w:color="auto"/>
                <w:bottom w:val="none" w:sz="0" w:space="0" w:color="auto"/>
                <w:right w:val="none" w:sz="0" w:space="0" w:color="auto"/>
              </w:divBdr>
              <w:divsChild>
                <w:div w:id="542402250">
                  <w:marLeft w:val="0"/>
                  <w:marRight w:val="0"/>
                  <w:marTop w:val="0"/>
                  <w:marBottom w:val="0"/>
                  <w:divBdr>
                    <w:top w:val="none" w:sz="0" w:space="0" w:color="auto"/>
                    <w:left w:val="none" w:sz="0" w:space="0" w:color="auto"/>
                    <w:bottom w:val="none" w:sz="0" w:space="0" w:color="auto"/>
                    <w:right w:val="none" w:sz="0" w:space="0" w:color="auto"/>
                  </w:divBdr>
                </w:div>
              </w:divsChild>
            </w:div>
            <w:div w:id="404496073">
              <w:marLeft w:val="0"/>
              <w:marRight w:val="0"/>
              <w:marTop w:val="0"/>
              <w:marBottom w:val="0"/>
              <w:divBdr>
                <w:top w:val="none" w:sz="0" w:space="0" w:color="auto"/>
                <w:left w:val="none" w:sz="0" w:space="0" w:color="auto"/>
                <w:bottom w:val="none" w:sz="0" w:space="0" w:color="auto"/>
                <w:right w:val="none" w:sz="0" w:space="0" w:color="auto"/>
              </w:divBdr>
              <w:divsChild>
                <w:div w:id="238910079">
                  <w:marLeft w:val="0"/>
                  <w:marRight w:val="0"/>
                  <w:marTop w:val="0"/>
                  <w:marBottom w:val="0"/>
                  <w:divBdr>
                    <w:top w:val="none" w:sz="0" w:space="0" w:color="auto"/>
                    <w:left w:val="none" w:sz="0" w:space="0" w:color="auto"/>
                    <w:bottom w:val="none" w:sz="0" w:space="0" w:color="auto"/>
                    <w:right w:val="none" w:sz="0" w:space="0" w:color="auto"/>
                  </w:divBdr>
                </w:div>
              </w:divsChild>
            </w:div>
            <w:div w:id="913508233">
              <w:marLeft w:val="0"/>
              <w:marRight w:val="0"/>
              <w:marTop w:val="0"/>
              <w:marBottom w:val="0"/>
              <w:divBdr>
                <w:top w:val="none" w:sz="0" w:space="0" w:color="auto"/>
                <w:left w:val="none" w:sz="0" w:space="0" w:color="auto"/>
                <w:bottom w:val="none" w:sz="0" w:space="0" w:color="auto"/>
                <w:right w:val="none" w:sz="0" w:space="0" w:color="auto"/>
              </w:divBdr>
            </w:div>
            <w:div w:id="1130173677">
              <w:marLeft w:val="0"/>
              <w:marRight w:val="0"/>
              <w:marTop w:val="0"/>
              <w:marBottom w:val="0"/>
              <w:divBdr>
                <w:top w:val="none" w:sz="0" w:space="0" w:color="auto"/>
                <w:left w:val="none" w:sz="0" w:space="0" w:color="auto"/>
                <w:bottom w:val="none" w:sz="0" w:space="0" w:color="auto"/>
                <w:right w:val="none" w:sz="0" w:space="0" w:color="auto"/>
              </w:divBdr>
            </w:div>
            <w:div w:id="1868368628">
              <w:marLeft w:val="0"/>
              <w:marRight w:val="0"/>
              <w:marTop w:val="0"/>
              <w:marBottom w:val="0"/>
              <w:divBdr>
                <w:top w:val="none" w:sz="0" w:space="0" w:color="auto"/>
                <w:left w:val="none" w:sz="0" w:space="0" w:color="auto"/>
                <w:bottom w:val="none" w:sz="0" w:space="0" w:color="auto"/>
                <w:right w:val="none" w:sz="0" w:space="0" w:color="auto"/>
              </w:divBdr>
              <w:divsChild>
                <w:div w:id="49919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93448">
      <w:bodyDiv w:val="1"/>
      <w:marLeft w:val="0"/>
      <w:marRight w:val="0"/>
      <w:marTop w:val="0"/>
      <w:marBottom w:val="0"/>
      <w:divBdr>
        <w:top w:val="none" w:sz="0" w:space="0" w:color="auto"/>
        <w:left w:val="none" w:sz="0" w:space="0" w:color="auto"/>
        <w:bottom w:val="none" w:sz="0" w:space="0" w:color="auto"/>
        <w:right w:val="none" w:sz="0" w:space="0" w:color="auto"/>
      </w:divBdr>
      <w:divsChild>
        <w:div w:id="502549540">
          <w:marLeft w:val="0"/>
          <w:marRight w:val="0"/>
          <w:marTop w:val="0"/>
          <w:marBottom w:val="0"/>
          <w:divBdr>
            <w:top w:val="none" w:sz="0" w:space="0" w:color="auto"/>
            <w:left w:val="none" w:sz="0" w:space="0" w:color="auto"/>
            <w:bottom w:val="none" w:sz="0" w:space="0" w:color="auto"/>
            <w:right w:val="none" w:sz="0" w:space="0" w:color="auto"/>
          </w:divBdr>
          <w:divsChild>
            <w:div w:id="687559213">
              <w:marLeft w:val="0"/>
              <w:marRight w:val="0"/>
              <w:marTop w:val="0"/>
              <w:marBottom w:val="0"/>
              <w:divBdr>
                <w:top w:val="none" w:sz="0" w:space="0" w:color="auto"/>
                <w:left w:val="none" w:sz="0" w:space="0" w:color="auto"/>
                <w:bottom w:val="none" w:sz="0" w:space="0" w:color="auto"/>
                <w:right w:val="none" w:sz="0" w:space="0" w:color="auto"/>
              </w:divBdr>
            </w:div>
            <w:div w:id="1375426040">
              <w:marLeft w:val="0"/>
              <w:marRight w:val="0"/>
              <w:marTop w:val="0"/>
              <w:marBottom w:val="0"/>
              <w:divBdr>
                <w:top w:val="none" w:sz="0" w:space="0" w:color="auto"/>
                <w:left w:val="none" w:sz="0" w:space="0" w:color="auto"/>
                <w:bottom w:val="none" w:sz="0" w:space="0" w:color="auto"/>
                <w:right w:val="none" w:sz="0" w:space="0" w:color="auto"/>
              </w:divBdr>
              <w:divsChild>
                <w:div w:id="115682562">
                  <w:marLeft w:val="0"/>
                  <w:marRight w:val="0"/>
                  <w:marTop w:val="0"/>
                  <w:marBottom w:val="0"/>
                  <w:divBdr>
                    <w:top w:val="none" w:sz="0" w:space="0" w:color="auto"/>
                    <w:left w:val="none" w:sz="0" w:space="0" w:color="auto"/>
                    <w:bottom w:val="none" w:sz="0" w:space="0" w:color="auto"/>
                    <w:right w:val="none" w:sz="0" w:space="0" w:color="auto"/>
                  </w:divBdr>
                  <w:divsChild>
                    <w:div w:id="759721435">
                      <w:marLeft w:val="0"/>
                      <w:marRight w:val="0"/>
                      <w:marTop w:val="0"/>
                      <w:marBottom w:val="0"/>
                      <w:divBdr>
                        <w:top w:val="none" w:sz="0" w:space="0" w:color="auto"/>
                        <w:left w:val="none" w:sz="0" w:space="0" w:color="auto"/>
                        <w:bottom w:val="none" w:sz="0" w:space="0" w:color="auto"/>
                        <w:right w:val="none" w:sz="0" w:space="0" w:color="auto"/>
                      </w:divBdr>
                    </w:div>
                  </w:divsChild>
                </w:div>
                <w:div w:id="423960377">
                  <w:marLeft w:val="0"/>
                  <w:marRight w:val="0"/>
                  <w:marTop w:val="0"/>
                  <w:marBottom w:val="0"/>
                  <w:divBdr>
                    <w:top w:val="none" w:sz="0" w:space="0" w:color="auto"/>
                    <w:left w:val="none" w:sz="0" w:space="0" w:color="auto"/>
                    <w:bottom w:val="none" w:sz="0" w:space="0" w:color="auto"/>
                    <w:right w:val="none" w:sz="0" w:space="0" w:color="auto"/>
                  </w:divBdr>
                  <w:divsChild>
                    <w:div w:id="872111174">
                      <w:marLeft w:val="0"/>
                      <w:marRight w:val="0"/>
                      <w:marTop w:val="0"/>
                      <w:marBottom w:val="0"/>
                      <w:divBdr>
                        <w:top w:val="none" w:sz="0" w:space="0" w:color="auto"/>
                        <w:left w:val="none" w:sz="0" w:space="0" w:color="auto"/>
                        <w:bottom w:val="none" w:sz="0" w:space="0" w:color="auto"/>
                        <w:right w:val="none" w:sz="0" w:space="0" w:color="auto"/>
                      </w:divBdr>
                    </w:div>
                  </w:divsChild>
                </w:div>
                <w:div w:id="1785075783">
                  <w:marLeft w:val="0"/>
                  <w:marRight w:val="0"/>
                  <w:marTop w:val="0"/>
                  <w:marBottom w:val="0"/>
                  <w:divBdr>
                    <w:top w:val="none" w:sz="0" w:space="0" w:color="auto"/>
                    <w:left w:val="none" w:sz="0" w:space="0" w:color="auto"/>
                    <w:bottom w:val="none" w:sz="0" w:space="0" w:color="auto"/>
                    <w:right w:val="none" w:sz="0" w:space="0" w:color="auto"/>
                  </w:divBdr>
                </w:div>
                <w:div w:id="2052727972">
                  <w:marLeft w:val="0"/>
                  <w:marRight w:val="0"/>
                  <w:marTop w:val="0"/>
                  <w:marBottom w:val="0"/>
                  <w:divBdr>
                    <w:top w:val="none" w:sz="0" w:space="0" w:color="auto"/>
                    <w:left w:val="none" w:sz="0" w:space="0" w:color="auto"/>
                    <w:bottom w:val="none" w:sz="0" w:space="0" w:color="auto"/>
                    <w:right w:val="none" w:sz="0" w:space="0" w:color="auto"/>
                  </w:divBdr>
                  <w:divsChild>
                    <w:div w:id="17594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10067">
              <w:marLeft w:val="0"/>
              <w:marRight w:val="0"/>
              <w:marTop w:val="0"/>
              <w:marBottom w:val="0"/>
              <w:divBdr>
                <w:top w:val="none" w:sz="0" w:space="0" w:color="auto"/>
                <w:left w:val="none" w:sz="0" w:space="0" w:color="auto"/>
                <w:bottom w:val="none" w:sz="0" w:space="0" w:color="auto"/>
                <w:right w:val="none" w:sz="0" w:space="0" w:color="auto"/>
              </w:divBdr>
              <w:divsChild>
                <w:div w:id="21368669">
                  <w:marLeft w:val="0"/>
                  <w:marRight w:val="0"/>
                  <w:marTop w:val="0"/>
                  <w:marBottom w:val="0"/>
                  <w:divBdr>
                    <w:top w:val="none" w:sz="0" w:space="0" w:color="auto"/>
                    <w:left w:val="none" w:sz="0" w:space="0" w:color="auto"/>
                    <w:bottom w:val="none" w:sz="0" w:space="0" w:color="auto"/>
                    <w:right w:val="none" w:sz="0" w:space="0" w:color="auto"/>
                  </w:divBdr>
                  <w:divsChild>
                    <w:div w:id="1335306309">
                      <w:marLeft w:val="0"/>
                      <w:marRight w:val="0"/>
                      <w:marTop w:val="0"/>
                      <w:marBottom w:val="0"/>
                      <w:divBdr>
                        <w:top w:val="none" w:sz="0" w:space="0" w:color="auto"/>
                        <w:left w:val="none" w:sz="0" w:space="0" w:color="auto"/>
                        <w:bottom w:val="none" w:sz="0" w:space="0" w:color="auto"/>
                        <w:right w:val="none" w:sz="0" w:space="0" w:color="auto"/>
                      </w:divBdr>
                    </w:div>
                  </w:divsChild>
                </w:div>
                <w:div w:id="31659925">
                  <w:marLeft w:val="0"/>
                  <w:marRight w:val="0"/>
                  <w:marTop w:val="0"/>
                  <w:marBottom w:val="0"/>
                  <w:divBdr>
                    <w:top w:val="none" w:sz="0" w:space="0" w:color="auto"/>
                    <w:left w:val="none" w:sz="0" w:space="0" w:color="auto"/>
                    <w:bottom w:val="none" w:sz="0" w:space="0" w:color="auto"/>
                    <w:right w:val="none" w:sz="0" w:space="0" w:color="auto"/>
                  </w:divBdr>
                  <w:divsChild>
                    <w:div w:id="508060452">
                      <w:marLeft w:val="0"/>
                      <w:marRight w:val="0"/>
                      <w:marTop w:val="0"/>
                      <w:marBottom w:val="0"/>
                      <w:divBdr>
                        <w:top w:val="none" w:sz="0" w:space="0" w:color="auto"/>
                        <w:left w:val="none" w:sz="0" w:space="0" w:color="auto"/>
                        <w:bottom w:val="none" w:sz="0" w:space="0" w:color="auto"/>
                        <w:right w:val="none" w:sz="0" w:space="0" w:color="auto"/>
                      </w:divBdr>
                    </w:div>
                  </w:divsChild>
                </w:div>
                <w:div w:id="432482603">
                  <w:marLeft w:val="0"/>
                  <w:marRight w:val="0"/>
                  <w:marTop w:val="0"/>
                  <w:marBottom w:val="0"/>
                  <w:divBdr>
                    <w:top w:val="none" w:sz="0" w:space="0" w:color="auto"/>
                    <w:left w:val="none" w:sz="0" w:space="0" w:color="auto"/>
                    <w:bottom w:val="none" w:sz="0" w:space="0" w:color="auto"/>
                    <w:right w:val="none" w:sz="0" w:space="0" w:color="auto"/>
                  </w:divBdr>
                  <w:divsChild>
                    <w:div w:id="1953432774">
                      <w:marLeft w:val="0"/>
                      <w:marRight w:val="0"/>
                      <w:marTop w:val="0"/>
                      <w:marBottom w:val="0"/>
                      <w:divBdr>
                        <w:top w:val="none" w:sz="0" w:space="0" w:color="auto"/>
                        <w:left w:val="none" w:sz="0" w:space="0" w:color="auto"/>
                        <w:bottom w:val="none" w:sz="0" w:space="0" w:color="auto"/>
                        <w:right w:val="none" w:sz="0" w:space="0" w:color="auto"/>
                      </w:divBdr>
                    </w:div>
                  </w:divsChild>
                </w:div>
                <w:div w:id="618924432">
                  <w:marLeft w:val="0"/>
                  <w:marRight w:val="0"/>
                  <w:marTop w:val="0"/>
                  <w:marBottom w:val="0"/>
                  <w:divBdr>
                    <w:top w:val="none" w:sz="0" w:space="0" w:color="auto"/>
                    <w:left w:val="none" w:sz="0" w:space="0" w:color="auto"/>
                    <w:bottom w:val="none" w:sz="0" w:space="0" w:color="auto"/>
                    <w:right w:val="none" w:sz="0" w:space="0" w:color="auto"/>
                  </w:divBdr>
                  <w:divsChild>
                    <w:div w:id="844901310">
                      <w:marLeft w:val="0"/>
                      <w:marRight w:val="0"/>
                      <w:marTop w:val="0"/>
                      <w:marBottom w:val="0"/>
                      <w:divBdr>
                        <w:top w:val="none" w:sz="0" w:space="0" w:color="auto"/>
                        <w:left w:val="none" w:sz="0" w:space="0" w:color="auto"/>
                        <w:bottom w:val="none" w:sz="0" w:space="0" w:color="auto"/>
                        <w:right w:val="none" w:sz="0" w:space="0" w:color="auto"/>
                      </w:divBdr>
                    </w:div>
                  </w:divsChild>
                </w:div>
                <w:div w:id="1190605086">
                  <w:marLeft w:val="0"/>
                  <w:marRight w:val="0"/>
                  <w:marTop w:val="0"/>
                  <w:marBottom w:val="0"/>
                  <w:divBdr>
                    <w:top w:val="none" w:sz="0" w:space="0" w:color="auto"/>
                    <w:left w:val="none" w:sz="0" w:space="0" w:color="auto"/>
                    <w:bottom w:val="none" w:sz="0" w:space="0" w:color="auto"/>
                    <w:right w:val="none" w:sz="0" w:space="0" w:color="auto"/>
                  </w:divBdr>
                  <w:divsChild>
                    <w:div w:id="1666854043">
                      <w:marLeft w:val="0"/>
                      <w:marRight w:val="0"/>
                      <w:marTop w:val="0"/>
                      <w:marBottom w:val="0"/>
                      <w:divBdr>
                        <w:top w:val="none" w:sz="0" w:space="0" w:color="auto"/>
                        <w:left w:val="none" w:sz="0" w:space="0" w:color="auto"/>
                        <w:bottom w:val="none" w:sz="0" w:space="0" w:color="auto"/>
                        <w:right w:val="none" w:sz="0" w:space="0" w:color="auto"/>
                      </w:divBdr>
                    </w:div>
                  </w:divsChild>
                </w:div>
                <w:div w:id="1900363389">
                  <w:marLeft w:val="0"/>
                  <w:marRight w:val="0"/>
                  <w:marTop w:val="0"/>
                  <w:marBottom w:val="0"/>
                  <w:divBdr>
                    <w:top w:val="none" w:sz="0" w:space="0" w:color="auto"/>
                    <w:left w:val="none" w:sz="0" w:space="0" w:color="auto"/>
                    <w:bottom w:val="none" w:sz="0" w:space="0" w:color="auto"/>
                    <w:right w:val="none" w:sz="0" w:space="0" w:color="auto"/>
                  </w:divBdr>
                  <w:divsChild>
                    <w:div w:id="179531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015348">
      <w:bodyDiv w:val="1"/>
      <w:marLeft w:val="0"/>
      <w:marRight w:val="0"/>
      <w:marTop w:val="0"/>
      <w:marBottom w:val="0"/>
      <w:divBdr>
        <w:top w:val="none" w:sz="0" w:space="0" w:color="auto"/>
        <w:left w:val="none" w:sz="0" w:space="0" w:color="auto"/>
        <w:bottom w:val="none" w:sz="0" w:space="0" w:color="auto"/>
        <w:right w:val="none" w:sz="0" w:space="0" w:color="auto"/>
      </w:divBdr>
    </w:div>
    <w:div w:id="1094783818">
      <w:bodyDiv w:val="1"/>
      <w:marLeft w:val="0"/>
      <w:marRight w:val="0"/>
      <w:marTop w:val="0"/>
      <w:marBottom w:val="0"/>
      <w:divBdr>
        <w:top w:val="none" w:sz="0" w:space="0" w:color="auto"/>
        <w:left w:val="none" w:sz="0" w:space="0" w:color="auto"/>
        <w:bottom w:val="none" w:sz="0" w:space="0" w:color="auto"/>
        <w:right w:val="none" w:sz="0" w:space="0" w:color="auto"/>
      </w:divBdr>
      <w:divsChild>
        <w:div w:id="1936211207">
          <w:marLeft w:val="0"/>
          <w:marRight w:val="0"/>
          <w:marTop w:val="0"/>
          <w:marBottom w:val="0"/>
          <w:divBdr>
            <w:top w:val="none" w:sz="0" w:space="0" w:color="auto"/>
            <w:left w:val="none" w:sz="0" w:space="0" w:color="auto"/>
            <w:bottom w:val="none" w:sz="0" w:space="0" w:color="auto"/>
            <w:right w:val="none" w:sz="0" w:space="0" w:color="auto"/>
          </w:divBdr>
          <w:divsChild>
            <w:div w:id="73177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549643">
      <w:bodyDiv w:val="1"/>
      <w:marLeft w:val="0"/>
      <w:marRight w:val="0"/>
      <w:marTop w:val="0"/>
      <w:marBottom w:val="0"/>
      <w:divBdr>
        <w:top w:val="none" w:sz="0" w:space="0" w:color="auto"/>
        <w:left w:val="none" w:sz="0" w:space="0" w:color="auto"/>
        <w:bottom w:val="none" w:sz="0" w:space="0" w:color="auto"/>
        <w:right w:val="none" w:sz="0" w:space="0" w:color="auto"/>
      </w:divBdr>
      <w:divsChild>
        <w:div w:id="339234914">
          <w:marLeft w:val="0"/>
          <w:marRight w:val="0"/>
          <w:marTop w:val="0"/>
          <w:marBottom w:val="0"/>
          <w:divBdr>
            <w:top w:val="none" w:sz="0" w:space="0" w:color="auto"/>
            <w:left w:val="none" w:sz="0" w:space="0" w:color="auto"/>
            <w:bottom w:val="none" w:sz="0" w:space="0" w:color="auto"/>
            <w:right w:val="none" w:sz="0" w:space="0" w:color="auto"/>
          </w:divBdr>
          <w:divsChild>
            <w:div w:id="89046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561850">
      <w:bodyDiv w:val="1"/>
      <w:marLeft w:val="0"/>
      <w:marRight w:val="0"/>
      <w:marTop w:val="0"/>
      <w:marBottom w:val="0"/>
      <w:divBdr>
        <w:top w:val="none" w:sz="0" w:space="0" w:color="auto"/>
        <w:left w:val="none" w:sz="0" w:space="0" w:color="auto"/>
        <w:bottom w:val="none" w:sz="0" w:space="0" w:color="auto"/>
        <w:right w:val="none" w:sz="0" w:space="0" w:color="auto"/>
      </w:divBdr>
    </w:div>
    <w:div w:id="1992825187">
      <w:bodyDiv w:val="1"/>
      <w:marLeft w:val="0"/>
      <w:marRight w:val="0"/>
      <w:marTop w:val="0"/>
      <w:marBottom w:val="0"/>
      <w:divBdr>
        <w:top w:val="none" w:sz="0" w:space="0" w:color="auto"/>
        <w:left w:val="none" w:sz="0" w:space="0" w:color="auto"/>
        <w:bottom w:val="none" w:sz="0" w:space="0" w:color="auto"/>
        <w:right w:val="none" w:sz="0" w:space="0" w:color="auto"/>
      </w:divBdr>
      <w:divsChild>
        <w:div w:id="539053945">
          <w:marLeft w:val="0"/>
          <w:marRight w:val="0"/>
          <w:marTop w:val="0"/>
          <w:marBottom w:val="0"/>
          <w:divBdr>
            <w:top w:val="none" w:sz="0" w:space="0" w:color="auto"/>
            <w:left w:val="none" w:sz="0" w:space="0" w:color="auto"/>
            <w:bottom w:val="none" w:sz="0" w:space="0" w:color="auto"/>
            <w:right w:val="none" w:sz="0" w:space="0" w:color="auto"/>
          </w:divBdr>
          <w:divsChild>
            <w:div w:id="5530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238082">
      <w:bodyDiv w:val="1"/>
      <w:marLeft w:val="0"/>
      <w:marRight w:val="0"/>
      <w:marTop w:val="0"/>
      <w:marBottom w:val="0"/>
      <w:divBdr>
        <w:top w:val="none" w:sz="0" w:space="0" w:color="auto"/>
        <w:left w:val="none" w:sz="0" w:space="0" w:color="auto"/>
        <w:bottom w:val="none" w:sz="0" w:space="0" w:color="auto"/>
        <w:right w:val="none" w:sz="0" w:space="0" w:color="auto"/>
      </w:divBdr>
      <w:divsChild>
        <w:div w:id="74019044">
          <w:marLeft w:val="0"/>
          <w:marRight w:val="0"/>
          <w:marTop w:val="0"/>
          <w:marBottom w:val="0"/>
          <w:divBdr>
            <w:top w:val="none" w:sz="0" w:space="0" w:color="auto"/>
            <w:left w:val="none" w:sz="0" w:space="0" w:color="auto"/>
            <w:bottom w:val="none" w:sz="0" w:space="0" w:color="auto"/>
            <w:right w:val="none" w:sz="0" w:space="0" w:color="auto"/>
          </w:divBdr>
          <w:divsChild>
            <w:div w:id="162650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4734</Words>
  <Characters>25304</Characters>
  <Application>Microsoft Macintosh Word</Application>
  <DocSecurity>0</DocSecurity>
  <Lines>382</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2012-05-09T12:13:00Z</dcterms:created>
  <dcterms:modified xsi:type="dcterms:W3CDTF">2012-06-16T05:08:00Z</dcterms:modified>
  <cp:category/>
</cp:coreProperties>
</file>